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8F3CA" w14:textId="77777777" w:rsidR="00A55542" w:rsidRPr="00B27B9F" w:rsidRDefault="00A55542" w:rsidP="0079604E">
      <w:pPr>
        <w:tabs>
          <w:tab w:val="left" w:pos="2215"/>
        </w:tabs>
        <w:jc w:val="center"/>
        <w:rPr>
          <w:rFonts w:ascii="Montserrat" w:hAnsi="Montserrat"/>
          <w:color w:val="FFFFFF" w:themeColor="background1"/>
        </w:rPr>
      </w:pPr>
      <w:bookmarkStart w:id="0" w:name="_GoBack"/>
      <w:bookmarkEnd w:id="0"/>
    </w:p>
    <w:p w14:paraId="6023A0A1" w14:textId="0D7D2787" w:rsidR="00043808" w:rsidRPr="00B27B9F" w:rsidRDefault="00043808" w:rsidP="0079604E">
      <w:pPr>
        <w:tabs>
          <w:tab w:val="left" w:pos="2215"/>
        </w:tabs>
      </w:pPr>
    </w:p>
    <w:p w14:paraId="15621F11" w14:textId="2647EBD9" w:rsidR="007545D2" w:rsidRPr="00B27B9F" w:rsidRDefault="007545D2" w:rsidP="0079604E">
      <w:pPr>
        <w:tabs>
          <w:tab w:val="left" w:pos="2215"/>
        </w:tabs>
      </w:pPr>
    </w:p>
    <w:p w14:paraId="1B34220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A09AE46" w14:textId="77777777" w:rsidR="00B27B9F" w:rsidRPr="00B27B9F" w:rsidRDefault="00B27B9F" w:rsidP="00B27B9F">
      <w:pPr>
        <w:shd w:val="clear" w:color="auto" w:fill="FFFFFF"/>
        <w:spacing w:after="0"/>
        <w:ind w:left="-397" w:right="-397"/>
        <w:rPr>
          <w:rFonts w:ascii="Montserrat" w:eastAsia="Times New Roman" w:hAnsi="Montserrat" w:cs="Helvetica"/>
          <w:b/>
          <w:bCs/>
          <w:color w:val="1C1E21"/>
          <w:sz w:val="20"/>
          <w:szCs w:val="20"/>
          <w:lang w:eastAsia="en-GB"/>
        </w:rPr>
      </w:pPr>
      <w:r w:rsidRPr="00B27B9F">
        <w:rPr>
          <w:rFonts w:ascii="Montserrat" w:eastAsia="Times New Roman" w:hAnsi="Montserrat" w:cs="Helvetica"/>
          <w:b/>
          <w:bCs/>
          <w:color w:val="1C1E21"/>
          <w:sz w:val="20"/>
          <w:szCs w:val="20"/>
          <w:lang w:eastAsia="en-GB"/>
        </w:rPr>
        <w:t>Articles of Association for a Charitable Company</w:t>
      </w:r>
    </w:p>
    <w:p w14:paraId="206F7D7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02CDD0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Articles of Association of</w:t>
      </w:r>
    </w:p>
    <w:p w14:paraId="0428222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2B1CB51" w14:textId="77777777" w:rsidR="00B27B9F" w:rsidRPr="00B27B9F" w:rsidRDefault="00B27B9F" w:rsidP="00B27B9F">
      <w:pPr>
        <w:shd w:val="clear" w:color="auto" w:fill="FFFFFF"/>
        <w:spacing w:after="0"/>
        <w:ind w:left="-397" w:right="-397"/>
        <w:rPr>
          <w:rFonts w:ascii="Montserrat" w:eastAsia="Times New Roman" w:hAnsi="Montserrat" w:cs="Helvetica"/>
          <w:b/>
          <w:bCs/>
          <w:color w:val="1C1E21"/>
          <w:sz w:val="20"/>
          <w:szCs w:val="20"/>
          <w:lang w:eastAsia="en-GB"/>
        </w:rPr>
      </w:pPr>
      <w:r w:rsidRPr="00B27B9F">
        <w:rPr>
          <w:rFonts w:ascii="Montserrat" w:eastAsia="Times New Roman" w:hAnsi="Montserrat" w:cs="Helvetica"/>
          <w:b/>
          <w:bCs/>
          <w:color w:val="1C1E21"/>
          <w:sz w:val="20"/>
          <w:szCs w:val="20"/>
          <w:lang w:eastAsia="en-GB"/>
        </w:rPr>
        <w:t>DERBYSHIRE CARERS ASSOCIATION</w:t>
      </w:r>
    </w:p>
    <w:p w14:paraId="49D1A3E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A8A186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The company’s name is Derbyshire Carers Association</w:t>
      </w:r>
      <w:r w:rsidRPr="00B27B9F" w:rsidDel="0072245B">
        <w:rPr>
          <w:rFonts w:ascii="Montserrat" w:eastAsia="Times New Roman" w:hAnsi="Montserrat" w:cs="Helvetica"/>
          <w:bCs/>
          <w:color w:val="1C1E21"/>
          <w:sz w:val="20"/>
          <w:szCs w:val="20"/>
          <w:lang w:eastAsia="en-GB"/>
        </w:rPr>
        <w:t xml:space="preserve"> </w:t>
      </w:r>
      <w:r w:rsidRPr="00B27B9F">
        <w:rPr>
          <w:rFonts w:ascii="Montserrat" w:eastAsia="Times New Roman" w:hAnsi="Montserrat" w:cs="Helvetica"/>
          <w:bCs/>
          <w:color w:val="1C1E21"/>
          <w:sz w:val="20"/>
          <w:szCs w:val="20"/>
          <w:lang w:eastAsia="en-GB"/>
        </w:rPr>
        <w:t>(and in this document it is called the ‘charity’).</w:t>
      </w:r>
    </w:p>
    <w:p w14:paraId="6ED723C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E85370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Interpretation</w:t>
      </w:r>
    </w:p>
    <w:p w14:paraId="679CF35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B311F3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In the articles:</w:t>
      </w:r>
    </w:p>
    <w:p w14:paraId="7688229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FA3632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‘address’ means a postal address or, for the purposes of electronic communication, a fax number, an e-mail or postal address or a telephone number for receiving text messages in each case registered with the charity;</w:t>
      </w:r>
    </w:p>
    <w:p w14:paraId="1A20A64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1974E4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‘the articles’ means the charity’s articles of association;</w:t>
      </w:r>
    </w:p>
    <w:p w14:paraId="54A2CFE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50E061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‘the charity’ means the company intended to be regulated by the articles;</w:t>
      </w:r>
    </w:p>
    <w:p w14:paraId="060B826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296AD8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‘clear days’ in relation to the period of a notice means a period excluding:</w:t>
      </w:r>
    </w:p>
    <w:p w14:paraId="698B83B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848A00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w:t>
      </w:r>
      <w:r w:rsidRPr="00B27B9F">
        <w:rPr>
          <w:rFonts w:ascii="Montserrat" w:eastAsia="Times New Roman" w:hAnsi="Montserrat" w:cs="Helvetica"/>
          <w:bCs/>
          <w:color w:val="1C1E21"/>
          <w:sz w:val="20"/>
          <w:szCs w:val="20"/>
          <w:lang w:eastAsia="en-GB"/>
        </w:rPr>
        <w:tab/>
        <w:t>the day when the notice is given or deemed to be given; and</w:t>
      </w:r>
    </w:p>
    <w:p w14:paraId="0530254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311F9F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w:t>
      </w:r>
      <w:r w:rsidRPr="00B27B9F">
        <w:rPr>
          <w:rFonts w:ascii="Montserrat" w:eastAsia="Times New Roman" w:hAnsi="Montserrat" w:cs="Helvetica"/>
          <w:bCs/>
          <w:color w:val="1C1E21"/>
          <w:sz w:val="20"/>
          <w:szCs w:val="20"/>
          <w:lang w:eastAsia="en-GB"/>
        </w:rPr>
        <w:tab/>
        <w:t>the day for which it is given or on which it is to take effect;</w:t>
      </w:r>
    </w:p>
    <w:p w14:paraId="03B054C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EB0FF0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‘the Commission’ means the Charity Commission for England and Wales;</w:t>
      </w:r>
    </w:p>
    <w:p w14:paraId="07358EB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CB1833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‘Companies Acts’ means the Companies Acts (as defined in section 2 of the Companies Act 2006) insofar as they apply to the charity;</w:t>
      </w:r>
    </w:p>
    <w:p w14:paraId="3102877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9133DC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‘the directors’ means the directors of the charity. The directors are charity trustees as defined by section 177 of the Charities Act 2011;</w:t>
      </w:r>
    </w:p>
    <w:p w14:paraId="02354CC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1CEB66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‘document’ includes, unless otherwise specified, any document sent or supplied in electronic form;</w:t>
      </w:r>
    </w:p>
    <w:p w14:paraId="02382D9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038DB3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‘electronic form’ has the meaning given in section 1168 of the Companies Act 2006;</w:t>
      </w:r>
    </w:p>
    <w:p w14:paraId="603F522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840A73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‘officers’ includes the directors and the secretary (if any);</w:t>
      </w:r>
    </w:p>
    <w:p w14:paraId="635B060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60209F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‘the seal’ means the common seal of the charity if it has one;</w:t>
      </w:r>
    </w:p>
    <w:p w14:paraId="0744112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953049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‘secretary’ means any person appointed to perform the duties of the secretary of the charity;</w:t>
      </w:r>
    </w:p>
    <w:p w14:paraId="60E5207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11BC48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‘the United Kingdom’ means Great Britain and Northern Ireland; and</w:t>
      </w:r>
    </w:p>
    <w:p w14:paraId="31506C6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55C809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words importing one gender shall include all genders, and the singular includes the plural and vice versa.</w:t>
      </w:r>
    </w:p>
    <w:p w14:paraId="78BD14E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8D73CF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lastRenderedPageBreak/>
        <w:t>Unless the context otherwise requires words or expressions contained in the articles have the same meaning as in the Companies Acts but excluding any statutory modification not in force when this constitution becomes binding on the charity.</w:t>
      </w:r>
    </w:p>
    <w:p w14:paraId="444B2E0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332331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Apart from the exception mentioned in the previous paragraph a reference to an Act of Parliament includes any statutory modification or re-enactment of it for the time being in force.</w:t>
      </w:r>
    </w:p>
    <w:p w14:paraId="07DDC93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27C81F1" w14:textId="415CADA4"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Pr>
          <w:rFonts w:ascii="Montserrat" w:eastAsia="Times New Roman" w:hAnsi="Montserrat" w:cs="Helvetica"/>
          <w:bCs/>
          <w:color w:val="1C1E21"/>
          <w:sz w:val="20"/>
          <w:szCs w:val="20"/>
          <w:u w:val="single"/>
          <w:lang w:eastAsia="en-GB"/>
        </w:rPr>
        <w:t xml:space="preserve">3. </w:t>
      </w:r>
      <w:r w:rsidRPr="00B27B9F">
        <w:rPr>
          <w:rFonts w:ascii="Montserrat" w:eastAsia="Times New Roman" w:hAnsi="Montserrat" w:cs="Helvetica"/>
          <w:bCs/>
          <w:color w:val="1C1E21"/>
          <w:sz w:val="20"/>
          <w:szCs w:val="20"/>
          <w:u w:val="single"/>
          <w:lang w:eastAsia="en-GB"/>
        </w:rPr>
        <w:t>Liability of members</w:t>
      </w:r>
    </w:p>
    <w:p w14:paraId="5D91E14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07C3BC2" w14:textId="4C44A29E"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The liability of the members is limited to a sum not exceeding £10, being the amount that each member undertakes to contribute to the assets of the charity in the event of its being wound up while he or she is a member or within one year after he or she ceases to be a member, for:</w:t>
      </w:r>
    </w:p>
    <w:p w14:paraId="790D489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DA6646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payment of the charity’s debts and liabilities incurred before he or she ceases to be a member;</w:t>
      </w:r>
    </w:p>
    <w:p w14:paraId="4367A3C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A03F97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payment of the costs, charges and expenses of winding up; and</w:t>
      </w:r>
    </w:p>
    <w:p w14:paraId="0587209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BF9A47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adjustment of the rights of the contributories among themselves.</w:t>
      </w:r>
    </w:p>
    <w:p w14:paraId="2326FC6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9AE352B" w14:textId="0752A3B8"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27B9F">
        <w:rPr>
          <w:rFonts w:ascii="Montserrat" w:eastAsia="Times New Roman" w:hAnsi="Montserrat" w:cs="Helvetica"/>
          <w:bCs/>
          <w:color w:val="1C1E21"/>
          <w:sz w:val="20"/>
          <w:szCs w:val="20"/>
          <w:u w:val="single"/>
          <w:lang w:eastAsia="en-GB"/>
        </w:rPr>
        <w:t>4. Objects</w:t>
      </w:r>
    </w:p>
    <w:p w14:paraId="1B3A711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C122BBF" w14:textId="29D1DA22"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Subject to article 4(2) the charity’s objects (‘Objects’) are, The main purpose of the company is to provide a holistic range of services which promote and maintain the health and wellbeing of family and friend Carers, residing in Derbyshire and Derby and other areas as appropriate. In support of this the company may also provide support to th</w:t>
      </w:r>
      <w:r w:rsidR="00AD0F42">
        <w:rPr>
          <w:rFonts w:ascii="Montserrat" w:eastAsia="Times New Roman" w:hAnsi="Montserrat" w:cs="Helvetica"/>
          <w:bCs/>
          <w:color w:val="1C1E21"/>
          <w:sz w:val="20"/>
          <w:szCs w:val="20"/>
          <w:lang w:eastAsia="en-GB"/>
        </w:rPr>
        <w:t>e person who is being cared for</w:t>
      </w:r>
      <w:r w:rsidRPr="00B27B9F">
        <w:rPr>
          <w:rFonts w:ascii="Montserrat" w:eastAsia="Times New Roman" w:hAnsi="Montserrat" w:cs="Helvetica"/>
          <w:bCs/>
          <w:color w:val="1C1E21"/>
          <w:sz w:val="20"/>
          <w:szCs w:val="20"/>
          <w:lang w:eastAsia="en-GB"/>
        </w:rPr>
        <w:t>,</w:t>
      </w:r>
      <w:r w:rsidR="00AD0F42">
        <w:rPr>
          <w:rFonts w:ascii="Montserrat" w:eastAsia="Times New Roman" w:hAnsi="Montserrat" w:cs="Helvetica"/>
          <w:bCs/>
          <w:color w:val="1C1E21"/>
          <w:sz w:val="20"/>
          <w:szCs w:val="20"/>
          <w:lang w:eastAsia="en-GB"/>
        </w:rPr>
        <w:t xml:space="preserve"> </w:t>
      </w:r>
      <w:r w:rsidRPr="00B27B9F">
        <w:rPr>
          <w:rFonts w:ascii="Montserrat" w:eastAsia="Times New Roman" w:hAnsi="Montserrat" w:cs="Helvetica"/>
          <w:bCs/>
          <w:color w:val="1C1E21"/>
          <w:sz w:val="20"/>
          <w:szCs w:val="20"/>
          <w:lang w:eastAsia="en-GB"/>
        </w:rPr>
        <w:t>where this support will result in improved health of the Carer and or sustain them in their caring role.</w:t>
      </w:r>
    </w:p>
    <w:p w14:paraId="5024F96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The objects of the charity shall not extend to the regulation of relations between workers and employers or organisations of workers and organisations of employers.</w:t>
      </w:r>
    </w:p>
    <w:p w14:paraId="3581CFE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011635A" w14:textId="0AE2BF92"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27B9F">
        <w:rPr>
          <w:rFonts w:ascii="Montserrat" w:eastAsia="Times New Roman" w:hAnsi="Montserrat" w:cs="Helvetica"/>
          <w:bCs/>
          <w:color w:val="1C1E21"/>
          <w:sz w:val="20"/>
          <w:szCs w:val="20"/>
          <w:u w:val="single"/>
          <w:lang w:eastAsia="en-GB"/>
        </w:rPr>
        <w:t>5. Powers</w:t>
      </w:r>
    </w:p>
    <w:p w14:paraId="37DBF33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61D4165" w14:textId="0A055D8E"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Subject to article 5(2) the charity has power to do anything which is calculated to further its Object(s) or is conducive or incidental to doing so. In particular, the charity has power:</w:t>
      </w:r>
    </w:p>
    <w:p w14:paraId="6B62A76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2BC902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to raise funds. In doing so, the charity must not undertake any taxable permanent trading activity and must comply with any relevant statutory regulations;</w:t>
      </w:r>
    </w:p>
    <w:p w14:paraId="56F3068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44D50A4" w14:textId="05B4EE95"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 xml:space="preserve">to buy, take on lease or in exchange, hire or otherwise acquire any property and to maintain </w:t>
      </w:r>
      <w:r>
        <w:rPr>
          <w:rFonts w:ascii="Montserrat" w:eastAsia="Times New Roman" w:hAnsi="Montserrat" w:cs="Helvetica"/>
          <w:bCs/>
          <w:color w:val="1C1E21"/>
          <w:sz w:val="20"/>
          <w:szCs w:val="20"/>
          <w:lang w:eastAsia="en-GB"/>
        </w:rPr>
        <w:t xml:space="preserve"> </w:t>
      </w:r>
      <w:r w:rsidRPr="00B27B9F">
        <w:rPr>
          <w:rFonts w:ascii="Montserrat" w:eastAsia="Times New Roman" w:hAnsi="Montserrat" w:cs="Helvetica"/>
          <w:bCs/>
          <w:color w:val="1C1E21"/>
          <w:sz w:val="20"/>
          <w:szCs w:val="20"/>
          <w:lang w:eastAsia="en-GB"/>
        </w:rPr>
        <w:t>nd equip it for use;</w:t>
      </w:r>
    </w:p>
    <w:p w14:paraId="651B6BE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806A1C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w:t>
      </w:r>
      <w:r w:rsidRPr="00B27B9F">
        <w:rPr>
          <w:rFonts w:ascii="Montserrat" w:eastAsia="Times New Roman" w:hAnsi="Montserrat" w:cs="Helvetica"/>
          <w:bCs/>
          <w:color w:val="1C1E21"/>
          <w:sz w:val="20"/>
          <w:szCs w:val="20"/>
          <w:lang w:eastAsia="en-GB"/>
        </w:rPr>
        <w:tab/>
        <w:t>to sell, lease or otherwise dispose of all or any part of the property belonging to the charity. In exercising this power, the charity must comply as appropriate with sections 117 and 122 of the Charities Act 2011.</w:t>
      </w:r>
    </w:p>
    <w:p w14:paraId="617A3A7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921F73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(d)</w:t>
      </w:r>
      <w:r w:rsidRPr="00B27B9F">
        <w:rPr>
          <w:rFonts w:ascii="Montserrat" w:eastAsia="Times New Roman" w:hAnsi="Montserrat" w:cs="Helvetica"/>
          <w:bCs/>
          <w:color w:val="1C1E21"/>
          <w:sz w:val="20"/>
          <w:szCs w:val="20"/>
          <w:lang w:eastAsia="en-GB"/>
        </w:rPr>
        <w:tab/>
        <w:t>to borrow money and to charge the whole or any part of the property belonging to the charity as security for repayment of the money borrowed or as security for a grant or the discharge of an obligation. The charity must comply as appropriate with sections 124 - 126 of the Charities Act 2011 if it wishes to mortgage land;</w:t>
      </w:r>
    </w:p>
    <w:p w14:paraId="1716E3B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42A7CF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(e)</w:t>
      </w:r>
      <w:r w:rsidRPr="00B27B9F">
        <w:rPr>
          <w:rFonts w:ascii="Montserrat" w:eastAsia="Times New Roman" w:hAnsi="Montserrat" w:cs="Helvetica"/>
          <w:bCs/>
          <w:color w:val="1C1E21"/>
          <w:sz w:val="20"/>
          <w:szCs w:val="20"/>
          <w:lang w:eastAsia="en-GB"/>
        </w:rPr>
        <w:tab/>
        <w:t>to co-operate with other charities, voluntary bodies and statutory authorities and to exchange information and advice with them;</w:t>
      </w:r>
    </w:p>
    <w:p w14:paraId="4D08938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D116C2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(f)</w:t>
      </w:r>
      <w:r w:rsidRPr="00B27B9F">
        <w:rPr>
          <w:rFonts w:ascii="Montserrat" w:eastAsia="Times New Roman" w:hAnsi="Montserrat" w:cs="Helvetica"/>
          <w:bCs/>
          <w:color w:val="1C1E21"/>
          <w:sz w:val="20"/>
          <w:szCs w:val="20"/>
          <w:lang w:eastAsia="en-GB"/>
        </w:rPr>
        <w:tab/>
        <w:t>to establish or support any charitable trusts, associations or institutions formed for any of the charitable purposes included in the Objects;</w:t>
      </w:r>
    </w:p>
    <w:p w14:paraId="006FE00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EF232A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lastRenderedPageBreak/>
        <w:t>(g)</w:t>
      </w:r>
      <w:r w:rsidRPr="00B27B9F">
        <w:rPr>
          <w:rFonts w:ascii="Montserrat" w:eastAsia="Times New Roman" w:hAnsi="Montserrat" w:cs="Helvetica"/>
          <w:bCs/>
          <w:color w:val="1C1E21"/>
          <w:sz w:val="20"/>
          <w:szCs w:val="20"/>
          <w:lang w:eastAsia="en-GB"/>
        </w:rPr>
        <w:tab/>
        <w:t>to acquire, merge with or to enter into any partnership or joint venture arrangement with any other charity;</w:t>
      </w:r>
    </w:p>
    <w:p w14:paraId="0C8EF14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2CB6C0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(h)</w:t>
      </w:r>
      <w:r w:rsidRPr="00B27B9F">
        <w:rPr>
          <w:rFonts w:ascii="Montserrat" w:eastAsia="Times New Roman" w:hAnsi="Montserrat" w:cs="Helvetica"/>
          <w:bCs/>
          <w:color w:val="1C1E21"/>
          <w:sz w:val="20"/>
          <w:szCs w:val="20"/>
          <w:lang w:eastAsia="en-GB"/>
        </w:rPr>
        <w:tab/>
        <w:t>to set aside income as a reserve against future expenditure but only in accordance with a written policy about reserves;</w:t>
      </w:r>
    </w:p>
    <w:p w14:paraId="30FC926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48939E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(i)</w:t>
      </w:r>
      <w:r w:rsidRPr="00B27B9F">
        <w:rPr>
          <w:rFonts w:ascii="Montserrat" w:eastAsia="Times New Roman" w:hAnsi="Montserrat" w:cs="Helvetica"/>
          <w:bCs/>
          <w:color w:val="1C1E21"/>
          <w:sz w:val="20"/>
          <w:szCs w:val="20"/>
          <w:lang w:eastAsia="en-GB"/>
        </w:rPr>
        <w:tab/>
        <w:t>to employ and remunerate such staff as are necessary for carrying out the work of the charity. The charity may employ or remunerate a director only to the extent it is permitted to do so by article 7 and provided it complies with the conditions in that article;</w:t>
      </w:r>
    </w:p>
    <w:p w14:paraId="728B876D" w14:textId="0EC34CF8" w:rsidR="00B27B9F" w:rsidRPr="00B27B9F" w:rsidRDefault="00B27B9F" w:rsidP="00B27B9F">
      <w:pPr>
        <w:shd w:val="clear" w:color="auto" w:fill="FFFFFF"/>
        <w:spacing w:after="0"/>
        <w:ind w:right="-397"/>
        <w:rPr>
          <w:rFonts w:ascii="Montserrat" w:eastAsia="Times New Roman" w:hAnsi="Montserrat" w:cs="Helvetica"/>
          <w:bCs/>
          <w:color w:val="1C1E21"/>
          <w:sz w:val="20"/>
          <w:szCs w:val="20"/>
          <w:lang w:eastAsia="en-GB"/>
        </w:rPr>
      </w:pPr>
    </w:p>
    <w:p w14:paraId="79C37490" w14:textId="43983DE9" w:rsidR="00B27B9F" w:rsidRPr="00B27B9F" w:rsidRDefault="00B27B9F" w:rsidP="00B27B9F">
      <w:pPr>
        <w:shd w:val="clear" w:color="auto" w:fill="FFFFFF"/>
        <w:spacing w:after="0"/>
        <w:ind w:right="-397"/>
        <w:rPr>
          <w:rFonts w:ascii="Montserrat" w:eastAsia="Times New Roman" w:hAnsi="Montserrat" w:cs="Helvetica"/>
          <w:bCs/>
          <w:color w:val="1C1E21"/>
          <w:sz w:val="20"/>
          <w:szCs w:val="20"/>
          <w:lang w:eastAsia="en-GB"/>
        </w:rPr>
      </w:pPr>
      <w:r>
        <w:rPr>
          <w:rFonts w:ascii="Montserrat" w:eastAsia="Times New Roman" w:hAnsi="Montserrat" w:cs="Helvetica"/>
          <w:bCs/>
          <w:color w:val="1C1E21"/>
          <w:sz w:val="20"/>
          <w:szCs w:val="20"/>
          <w:lang w:eastAsia="en-GB"/>
        </w:rPr>
        <w:t>(</w:t>
      </w:r>
      <w:r w:rsidRPr="00B27B9F">
        <w:rPr>
          <w:rFonts w:ascii="Montserrat" w:eastAsia="Times New Roman" w:hAnsi="Montserrat" w:cs="Helvetica"/>
          <w:bCs/>
          <w:color w:val="1C1E21"/>
          <w:sz w:val="20"/>
          <w:szCs w:val="20"/>
          <w:lang w:eastAsia="en-GB"/>
        </w:rPr>
        <w:t>j)</w:t>
      </w:r>
      <w:r w:rsidRPr="00B27B9F">
        <w:rPr>
          <w:rFonts w:ascii="Montserrat" w:eastAsia="Times New Roman" w:hAnsi="Montserrat" w:cs="Helvetica"/>
          <w:bCs/>
          <w:color w:val="1C1E21"/>
          <w:sz w:val="20"/>
          <w:szCs w:val="20"/>
          <w:lang w:eastAsia="en-GB"/>
        </w:rPr>
        <w:tab/>
        <w:t>to:</w:t>
      </w:r>
    </w:p>
    <w:p w14:paraId="5A5BAF86" w14:textId="77777777" w:rsidR="00B27B9F" w:rsidRPr="00B27B9F" w:rsidRDefault="00B27B9F" w:rsidP="00B27B9F">
      <w:pPr>
        <w:shd w:val="clear" w:color="auto" w:fill="FFFFFF"/>
        <w:spacing w:after="0"/>
        <w:ind w:right="-397"/>
        <w:rPr>
          <w:rFonts w:ascii="Montserrat" w:eastAsia="Times New Roman" w:hAnsi="Montserrat" w:cs="Helvetica"/>
          <w:bCs/>
          <w:color w:val="1C1E21"/>
          <w:sz w:val="20"/>
          <w:szCs w:val="20"/>
          <w:lang w:eastAsia="en-GB"/>
        </w:rPr>
      </w:pPr>
    </w:p>
    <w:p w14:paraId="0A698139" w14:textId="77777777" w:rsidR="00B27B9F" w:rsidRPr="00B27B9F" w:rsidRDefault="00B27B9F" w:rsidP="00B27B9F">
      <w:pPr>
        <w:shd w:val="clear" w:color="auto" w:fill="FFFFFF"/>
        <w:spacing w:after="0"/>
        <w:ind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(i)</w:t>
      </w:r>
      <w:r w:rsidRPr="00B27B9F">
        <w:rPr>
          <w:rFonts w:ascii="Montserrat" w:eastAsia="Times New Roman" w:hAnsi="Montserrat" w:cs="Helvetica"/>
          <w:bCs/>
          <w:color w:val="1C1E21"/>
          <w:sz w:val="20"/>
          <w:szCs w:val="20"/>
          <w:lang w:eastAsia="en-GB"/>
        </w:rPr>
        <w:tab/>
        <w:t>deposit or invest funds;</w:t>
      </w:r>
    </w:p>
    <w:p w14:paraId="0C8F1D82" w14:textId="77777777" w:rsidR="00B27B9F" w:rsidRPr="00B27B9F" w:rsidRDefault="00B27B9F" w:rsidP="00B27B9F">
      <w:pPr>
        <w:shd w:val="clear" w:color="auto" w:fill="FFFFFF"/>
        <w:spacing w:after="0"/>
        <w:ind w:right="-397"/>
        <w:rPr>
          <w:rFonts w:ascii="Montserrat" w:eastAsia="Times New Roman" w:hAnsi="Montserrat" w:cs="Helvetica"/>
          <w:bCs/>
          <w:color w:val="1C1E21"/>
          <w:sz w:val="20"/>
          <w:szCs w:val="20"/>
          <w:lang w:eastAsia="en-GB"/>
        </w:rPr>
      </w:pPr>
    </w:p>
    <w:p w14:paraId="696BC7BC" w14:textId="77777777" w:rsidR="00B27B9F" w:rsidRPr="00B27B9F" w:rsidRDefault="00B27B9F" w:rsidP="00B27B9F">
      <w:pPr>
        <w:shd w:val="clear" w:color="auto" w:fill="FFFFFF"/>
        <w:spacing w:after="0"/>
        <w:ind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(ii)</w:t>
      </w:r>
      <w:r w:rsidRPr="00B27B9F">
        <w:rPr>
          <w:rFonts w:ascii="Montserrat" w:eastAsia="Times New Roman" w:hAnsi="Montserrat" w:cs="Helvetica"/>
          <w:bCs/>
          <w:color w:val="1C1E21"/>
          <w:sz w:val="20"/>
          <w:szCs w:val="20"/>
          <w:lang w:eastAsia="en-GB"/>
        </w:rPr>
        <w:tab/>
        <w:t>employ a professional fund-manager; and</w:t>
      </w:r>
    </w:p>
    <w:p w14:paraId="66DA6A62" w14:textId="77777777" w:rsidR="00B27B9F" w:rsidRPr="00B27B9F" w:rsidRDefault="00B27B9F" w:rsidP="00B27B9F">
      <w:pPr>
        <w:shd w:val="clear" w:color="auto" w:fill="FFFFFF"/>
        <w:spacing w:after="0"/>
        <w:ind w:right="-397"/>
        <w:rPr>
          <w:rFonts w:ascii="Montserrat" w:eastAsia="Times New Roman" w:hAnsi="Montserrat" w:cs="Helvetica"/>
          <w:bCs/>
          <w:color w:val="1C1E21"/>
          <w:sz w:val="20"/>
          <w:szCs w:val="20"/>
          <w:lang w:eastAsia="en-GB"/>
        </w:rPr>
      </w:pPr>
    </w:p>
    <w:p w14:paraId="643031CD" w14:textId="77777777" w:rsidR="00B27B9F" w:rsidRPr="00B27B9F" w:rsidRDefault="00B27B9F" w:rsidP="00B27B9F">
      <w:pPr>
        <w:shd w:val="clear" w:color="auto" w:fill="FFFFFF"/>
        <w:spacing w:after="0"/>
        <w:ind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(iii)</w:t>
      </w:r>
      <w:r w:rsidRPr="00B27B9F">
        <w:rPr>
          <w:rFonts w:ascii="Montserrat" w:eastAsia="Times New Roman" w:hAnsi="Montserrat" w:cs="Helvetica"/>
          <w:bCs/>
          <w:color w:val="1C1E21"/>
          <w:sz w:val="20"/>
          <w:szCs w:val="20"/>
          <w:lang w:eastAsia="en-GB"/>
        </w:rPr>
        <w:tab/>
        <w:t>arrange for the investments or other property of the charity to be held in the name of a nominee;</w:t>
      </w:r>
    </w:p>
    <w:p w14:paraId="27F37D8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322BD9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in the same manner and subject to the same conditions as the trustees of a trust are permitted to do by the Trustee Act 2000; and</w:t>
      </w:r>
    </w:p>
    <w:p w14:paraId="26D124A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076D9E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(k)</w:t>
      </w:r>
      <w:r w:rsidRPr="00B27B9F">
        <w:rPr>
          <w:rFonts w:ascii="Montserrat" w:eastAsia="Times New Roman" w:hAnsi="Montserrat" w:cs="Helvetica"/>
          <w:bCs/>
          <w:color w:val="1C1E21"/>
          <w:sz w:val="20"/>
          <w:szCs w:val="20"/>
          <w:lang w:eastAsia="en-GB"/>
        </w:rPr>
        <w:tab/>
        <w:t>to provide indemnity insurance for the directors in accordance with, and subject to the conditions in, section 189 of the Charities Act 2011.</w:t>
      </w:r>
    </w:p>
    <w:p w14:paraId="2A9158B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505455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In carrying out its objects the charity shall promote equality of opportunity for all sections of the community, both in its own affairs and in society generally.</w:t>
      </w:r>
    </w:p>
    <w:p w14:paraId="5642D54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CFDE6FA" w14:textId="3CA6559F"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27B9F">
        <w:rPr>
          <w:rFonts w:ascii="Montserrat" w:eastAsia="Times New Roman" w:hAnsi="Montserrat" w:cs="Helvetica"/>
          <w:bCs/>
          <w:color w:val="1C1E21"/>
          <w:sz w:val="20"/>
          <w:szCs w:val="20"/>
          <w:u w:val="single"/>
          <w:lang w:eastAsia="en-GB"/>
        </w:rPr>
        <w:t>6. Application of income and property</w:t>
      </w:r>
    </w:p>
    <w:p w14:paraId="1392F64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7FE4255" w14:textId="395EAB55"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The income and property of the charity shall be applied solely towards the promotion of the Objects.</w:t>
      </w:r>
    </w:p>
    <w:p w14:paraId="4043702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6314CC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(a)</w:t>
      </w:r>
      <w:r w:rsidRPr="00B27B9F">
        <w:rPr>
          <w:rFonts w:ascii="Montserrat" w:eastAsia="Times New Roman" w:hAnsi="Montserrat" w:cs="Helvetica"/>
          <w:bCs/>
          <w:color w:val="1C1E21"/>
          <w:sz w:val="20"/>
          <w:szCs w:val="20"/>
          <w:lang w:eastAsia="en-GB"/>
        </w:rPr>
        <w:tab/>
        <w:t>A director is entitled to be reimbursed from the property of the charity or may pay out of such property reasonable expenses properly incurred by him or her when acting on behalf of the charity.</w:t>
      </w:r>
    </w:p>
    <w:p w14:paraId="5C5B16E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D8A872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A director may benefit from trustee indemnity insurance cover purchased at the charity’s expense in accordance with, and subject to the conditions in, section 189 of the Charities Act 2011.</w:t>
      </w:r>
    </w:p>
    <w:p w14:paraId="366F472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60932D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w:t>
      </w:r>
      <w:r w:rsidRPr="00B27B9F">
        <w:rPr>
          <w:rFonts w:ascii="Montserrat" w:eastAsia="Times New Roman" w:hAnsi="Montserrat" w:cs="Helvetica"/>
          <w:bCs/>
          <w:color w:val="1C1E21"/>
          <w:sz w:val="20"/>
          <w:szCs w:val="20"/>
          <w:lang w:eastAsia="en-GB"/>
        </w:rPr>
        <w:tab/>
        <w:t>A director may receive an indemnity from the charity in the circumstances specified in article 57.</w:t>
      </w:r>
    </w:p>
    <w:p w14:paraId="09EFC76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EC2ADB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(d)</w:t>
      </w:r>
      <w:r w:rsidRPr="00B27B9F">
        <w:rPr>
          <w:rFonts w:ascii="Montserrat" w:eastAsia="Times New Roman" w:hAnsi="Montserrat" w:cs="Helvetica"/>
          <w:bCs/>
          <w:color w:val="1C1E21"/>
          <w:sz w:val="20"/>
          <w:szCs w:val="20"/>
          <w:lang w:eastAsia="en-GB"/>
        </w:rPr>
        <w:tab/>
        <w:t>A director may not receive any other benefit or payment unless it is authorised by article 7.</w:t>
      </w:r>
    </w:p>
    <w:p w14:paraId="1D8E13E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E9E4C0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Subject to article 7, none of the income or property of the charity may be paid or transferred directly or indirectly by way of dividend bonus or otherwise by way of profit to any member of the charity. This does not prevent a member who is not also a director receiving:</w:t>
      </w:r>
    </w:p>
    <w:p w14:paraId="49D76A7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81CC48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a benefit from the charity in the capacity of a beneficiary of the charity;</w:t>
      </w:r>
    </w:p>
    <w:p w14:paraId="32AC52B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7ED66D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reasonable and proper remuneration for any goods or services supplied to the charity.</w:t>
      </w:r>
    </w:p>
    <w:p w14:paraId="098ED00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6CE4294" w14:textId="3D38092E"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27B9F">
        <w:rPr>
          <w:rFonts w:ascii="Montserrat" w:eastAsia="Times New Roman" w:hAnsi="Montserrat" w:cs="Helvetica"/>
          <w:bCs/>
          <w:color w:val="1C1E21"/>
          <w:sz w:val="20"/>
          <w:szCs w:val="20"/>
          <w:u w:val="single"/>
          <w:lang w:eastAsia="en-GB"/>
        </w:rPr>
        <w:t>7. Benefits and payments to charity directors and connected persons</w:t>
      </w:r>
    </w:p>
    <w:p w14:paraId="71DCF28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451A2FA" w14:textId="2F5E13A2"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General provisions</w:t>
      </w:r>
    </w:p>
    <w:p w14:paraId="0AE61AA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89842B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lastRenderedPageBreak/>
        <w:t>No director or connected person may:</w:t>
      </w:r>
    </w:p>
    <w:p w14:paraId="44454BF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1800D8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buy any goods or services from the charity on terms preferential to those applicable to members of the public;</w:t>
      </w:r>
    </w:p>
    <w:p w14:paraId="189318B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E27A17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sell goods, services, or any interest in land to the charity;</w:t>
      </w:r>
    </w:p>
    <w:p w14:paraId="316AE1B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C6146B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w:t>
      </w:r>
      <w:r w:rsidRPr="00B27B9F">
        <w:rPr>
          <w:rFonts w:ascii="Montserrat" w:eastAsia="Times New Roman" w:hAnsi="Montserrat" w:cs="Helvetica"/>
          <w:bCs/>
          <w:color w:val="1C1E21"/>
          <w:sz w:val="20"/>
          <w:szCs w:val="20"/>
          <w:lang w:eastAsia="en-GB"/>
        </w:rPr>
        <w:tab/>
        <w:t>be employed by, or receive any remuneration from, the charity;</w:t>
      </w:r>
    </w:p>
    <w:p w14:paraId="6AE317F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51B938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(d)</w:t>
      </w:r>
      <w:r w:rsidRPr="00B27B9F">
        <w:rPr>
          <w:rFonts w:ascii="Montserrat" w:eastAsia="Times New Roman" w:hAnsi="Montserrat" w:cs="Helvetica"/>
          <w:bCs/>
          <w:color w:val="1C1E21"/>
          <w:sz w:val="20"/>
          <w:szCs w:val="20"/>
          <w:lang w:eastAsia="en-GB"/>
        </w:rPr>
        <w:tab/>
        <w:t>receive any other financial benefit from the charity;</w:t>
      </w:r>
    </w:p>
    <w:p w14:paraId="2DF7ADC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unless the payment is permitted by sub-clause (2) of this article, or authorised by the court or the prior written consent of the Charity Commission has been obtained.</w:t>
      </w:r>
    </w:p>
    <w:p w14:paraId="11D2C8A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E68268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In this article a ‘financial benefit’ means a benefit, direct or indirect, which is either money or has a monetary value.</w:t>
      </w:r>
    </w:p>
    <w:p w14:paraId="5C99DE0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5E8ABF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Scope and powers permitting directors’ or connected persons’ benefits</w:t>
      </w:r>
    </w:p>
    <w:p w14:paraId="1A19ACE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60BA82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(a)</w:t>
      </w:r>
      <w:r w:rsidRPr="00B27B9F">
        <w:rPr>
          <w:rFonts w:ascii="Montserrat" w:eastAsia="Times New Roman" w:hAnsi="Montserrat" w:cs="Helvetica"/>
          <w:bCs/>
          <w:color w:val="1C1E21"/>
          <w:sz w:val="20"/>
          <w:szCs w:val="20"/>
          <w:lang w:eastAsia="en-GB"/>
        </w:rPr>
        <w:tab/>
        <w:t>A director or connected person may receive a benefit from the charity in the capacity of a beneficiary of the charity provided that a majority of the directors do not benefit in this way.</w:t>
      </w:r>
    </w:p>
    <w:p w14:paraId="683FF3B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87632E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A director or connected person may enter into a contract for the supply of services, or of goods that are supplied in connection with the provision of services, to the charity where that is permitted in accordance with, and subject to the conditions in, sections 185 and 186 of the Charities Act 2011.</w:t>
      </w:r>
    </w:p>
    <w:p w14:paraId="698BF6A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9822E9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w:t>
      </w:r>
      <w:r w:rsidRPr="00B27B9F">
        <w:rPr>
          <w:rFonts w:ascii="Montserrat" w:eastAsia="Times New Roman" w:hAnsi="Montserrat" w:cs="Helvetica"/>
          <w:bCs/>
          <w:color w:val="1C1E21"/>
          <w:sz w:val="20"/>
          <w:szCs w:val="20"/>
          <w:lang w:eastAsia="en-GB"/>
        </w:rPr>
        <w:tab/>
        <w:t>Subject to sub-clause (3) of this article a director or connected person may provide the charity with goods that are not supplied in connection with services provided to the charity by the director or connected person.</w:t>
      </w:r>
    </w:p>
    <w:p w14:paraId="52436E5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FEBEA1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(d)</w:t>
      </w:r>
      <w:r w:rsidRPr="00B27B9F">
        <w:rPr>
          <w:rFonts w:ascii="Montserrat" w:eastAsia="Times New Roman" w:hAnsi="Montserrat" w:cs="Helvetica"/>
          <w:bCs/>
          <w:color w:val="1C1E21"/>
          <w:sz w:val="20"/>
          <w:szCs w:val="20"/>
          <w:lang w:eastAsia="en-GB"/>
        </w:rPr>
        <w:tab/>
        <w:t>A director or connected person may receive interest on money lent to the charity at a reasonable and proper rate which must be not more than the Bank of England bank rate (also known as the base rate).</w:t>
      </w:r>
    </w:p>
    <w:p w14:paraId="1881992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EDD4A9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(e)</w:t>
      </w:r>
      <w:r w:rsidRPr="00B27B9F">
        <w:rPr>
          <w:rFonts w:ascii="Montserrat" w:eastAsia="Times New Roman" w:hAnsi="Montserrat" w:cs="Helvetica"/>
          <w:bCs/>
          <w:color w:val="1C1E21"/>
          <w:sz w:val="20"/>
          <w:szCs w:val="20"/>
          <w:lang w:eastAsia="en-GB"/>
        </w:rPr>
        <w:tab/>
        <w:t>A director or connected person may receive rent for premises let by the director or connected person to the charity. The amount of the rent and the other terms of the lease must be reasonable and proper. The director concerned must withdraw from any meeting at which such a proposal or the rent or other terms of the lease are under discussion.</w:t>
      </w:r>
    </w:p>
    <w:p w14:paraId="4A83E33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0AFA23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(f)</w:t>
      </w:r>
      <w:r w:rsidRPr="00B27B9F">
        <w:rPr>
          <w:rFonts w:ascii="Montserrat" w:eastAsia="Times New Roman" w:hAnsi="Montserrat" w:cs="Helvetica"/>
          <w:bCs/>
          <w:color w:val="1C1E21"/>
          <w:sz w:val="20"/>
          <w:szCs w:val="20"/>
          <w:lang w:eastAsia="en-GB"/>
        </w:rPr>
        <w:tab/>
        <w:t>A director or connected person may take part in the normal trading and fundraising activities of the charity on the same terms as members of the public.</w:t>
      </w:r>
    </w:p>
    <w:p w14:paraId="2CEE386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9F5770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Payment for supply of goods only – controls</w:t>
      </w:r>
    </w:p>
    <w:p w14:paraId="68E4B55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90E9ED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The charity and its directors may only rely upon the authority provided by sub-clause (2)(c) of this article if each of the following conditions is satisfied:</w:t>
      </w:r>
    </w:p>
    <w:p w14:paraId="30F10AE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A3B32F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The amount or maximum amount of the payment for the goods is set out in an agreement in writing between the charity or its directors (as the case may be) and the director or connected person supplying the goods (‘the supplier’) under which the supplier is to supply the goods in question to or on behalf of the charity.</w:t>
      </w:r>
    </w:p>
    <w:p w14:paraId="3C1F877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09D00F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The amount or maximum amount of the payment for the goods does not exceed what is reasonable in the circumstances for the supply of the goods in question.</w:t>
      </w:r>
    </w:p>
    <w:p w14:paraId="423A5BD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3E33B9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w:t>
      </w:r>
      <w:r w:rsidRPr="00B27B9F">
        <w:rPr>
          <w:rFonts w:ascii="Montserrat" w:eastAsia="Times New Roman" w:hAnsi="Montserrat" w:cs="Helvetica"/>
          <w:bCs/>
          <w:color w:val="1C1E21"/>
          <w:sz w:val="20"/>
          <w:szCs w:val="20"/>
          <w:lang w:eastAsia="en-GB"/>
        </w:rPr>
        <w:tab/>
        <w:t xml:space="preserve">The other directors are satisfied that it is in the best interests of the charity to contract with the supplier rather than with someone who is not a director or connected person. In reaching </w:t>
      </w:r>
      <w:r w:rsidRPr="00B27B9F">
        <w:rPr>
          <w:rFonts w:ascii="Montserrat" w:eastAsia="Times New Roman" w:hAnsi="Montserrat" w:cs="Helvetica"/>
          <w:bCs/>
          <w:color w:val="1C1E21"/>
          <w:sz w:val="20"/>
          <w:szCs w:val="20"/>
          <w:lang w:eastAsia="en-GB"/>
        </w:rPr>
        <w:lastRenderedPageBreak/>
        <w:t>that decision the directors must balance the advantage of contracting with a director or connected person against the disadvantages of doing so.</w:t>
      </w:r>
    </w:p>
    <w:p w14:paraId="4F714DC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8C1507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(d)</w:t>
      </w:r>
      <w:r w:rsidRPr="00B27B9F">
        <w:rPr>
          <w:rFonts w:ascii="Montserrat" w:eastAsia="Times New Roman" w:hAnsi="Montserrat" w:cs="Helvetica"/>
          <w:bCs/>
          <w:color w:val="1C1E21"/>
          <w:sz w:val="20"/>
          <w:szCs w:val="20"/>
          <w:lang w:eastAsia="en-GB"/>
        </w:rPr>
        <w:tab/>
        <w:t>The supplier is absent from the part of any meeting at which there is discussion of the proposal to enter into a contract or arrangement with him or her or it with regard to the supply of goods to the charity.</w:t>
      </w:r>
    </w:p>
    <w:p w14:paraId="3B38AD2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857E62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(e)</w:t>
      </w:r>
      <w:r w:rsidRPr="00B27B9F">
        <w:rPr>
          <w:rFonts w:ascii="Montserrat" w:eastAsia="Times New Roman" w:hAnsi="Montserrat" w:cs="Helvetica"/>
          <w:bCs/>
          <w:color w:val="1C1E21"/>
          <w:sz w:val="20"/>
          <w:szCs w:val="20"/>
          <w:lang w:eastAsia="en-GB"/>
        </w:rPr>
        <w:tab/>
        <w:t>The supplier does not vote on any such matter and is not to be counted when calculating whether a quorum of directors is present at the meeting.</w:t>
      </w:r>
    </w:p>
    <w:p w14:paraId="2F24002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326267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(f)</w:t>
      </w:r>
      <w:r w:rsidRPr="00B27B9F">
        <w:rPr>
          <w:rFonts w:ascii="Montserrat" w:eastAsia="Times New Roman" w:hAnsi="Montserrat" w:cs="Helvetica"/>
          <w:bCs/>
          <w:color w:val="1C1E21"/>
          <w:sz w:val="20"/>
          <w:szCs w:val="20"/>
          <w:lang w:eastAsia="en-GB"/>
        </w:rPr>
        <w:tab/>
        <w:t>The reason for their decision is recorded by the directors in the minute book.</w:t>
      </w:r>
    </w:p>
    <w:p w14:paraId="399F793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5F99A0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(g)</w:t>
      </w:r>
      <w:r w:rsidRPr="00B27B9F">
        <w:rPr>
          <w:rFonts w:ascii="Montserrat" w:eastAsia="Times New Roman" w:hAnsi="Montserrat" w:cs="Helvetica"/>
          <w:bCs/>
          <w:color w:val="1C1E21"/>
          <w:sz w:val="20"/>
          <w:szCs w:val="20"/>
          <w:lang w:eastAsia="en-GB"/>
        </w:rPr>
        <w:tab/>
        <w:t>A majority of the directors then in office are not in receipt of remuneration or payments authorised by article 7.</w:t>
      </w:r>
    </w:p>
    <w:p w14:paraId="4396EC1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FEBF74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(4)</w:t>
      </w:r>
      <w:r w:rsidRPr="00B27B9F">
        <w:rPr>
          <w:rFonts w:ascii="Montserrat" w:eastAsia="Times New Roman" w:hAnsi="Montserrat" w:cs="Helvetica"/>
          <w:bCs/>
          <w:color w:val="1C1E21"/>
          <w:sz w:val="20"/>
          <w:szCs w:val="20"/>
          <w:lang w:eastAsia="en-GB"/>
        </w:rPr>
        <w:tab/>
        <w:t>In sub-clauses (2) and (3) of this article:</w:t>
      </w:r>
    </w:p>
    <w:p w14:paraId="6A79951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5586AD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‘charity’ includes any company in which the charity:</w:t>
      </w:r>
    </w:p>
    <w:p w14:paraId="3C07A6C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C94FC2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(i)</w:t>
      </w:r>
      <w:r w:rsidRPr="00B27B9F">
        <w:rPr>
          <w:rFonts w:ascii="Montserrat" w:eastAsia="Times New Roman" w:hAnsi="Montserrat" w:cs="Helvetica"/>
          <w:bCs/>
          <w:color w:val="1C1E21"/>
          <w:sz w:val="20"/>
          <w:szCs w:val="20"/>
          <w:lang w:eastAsia="en-GB"/>
        </w:rPr>
        <w:tab/>
        <w:t>holds more than 50% of the shares; or</w:t>
      </w:r>
    </w:p>
    <w:p w14:paraId="4A99327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230D23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(ii)</w:t>
      </w:r>
      <w:r w:rsidRPr="00B27B9F">
        <w:rPr>
          <w:rFonts w:ascii="Montserrat" w:eastAsia="Times New Roman" w:hAnsi="Montserrat" w:cs="Helvetica"/>
          <w:bCs/>
          <w:color w:val="1C1E21"/>
          <w:sz w:val="20"/>
          <w:szCs w:val="20"/>
          <w:lang w:eastAsia="en-GB"/>
        </w:rPr>
        <w:tab/>
        <w:t>controls more than 50% of the voting rights attached to the shares; or</w:t>
      </w:r>
    </w:p>
    <w:p w14:paraId="55FD9EE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DC53DB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(iii)</w:t>
      </w:r>
      <w:r w:rsidRPr="00B27B9F">
        <w:rPr>
          <w:rFonts w:ascii="Montserrat" w:eastAsia="Times New Roman" w:hAnsi="Montserrat" w:cs="Helvetica"/>
          <w:bCs/>
          <w:color w:val="1C1E21"/>
          <w:sz w:val="20"/>
          <w:szCs w:val="20"/>
          <w:lang w:eastAsia="en-GB"/>
        </w:rPr>
        <w:tab/>
        <w:t>has the right to appoint one or more directors to the board of the company.</w:t>
      </w:r>
    </w:p>
    <w:p w14:paraId="12DD416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D225DE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‘connected person’ includes any person within the definition in article 61 ‘Interpretation’.</w:t>
      </w:r>
    </w:p>
    <w:p w14:paraId="3A78AF0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2DF3FB0" w14:textId="2A8B930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27B9F">
        <w:rPr>
          <w:rFonts w:ascii="Montserrat" w:eastAsia="Times New Roman" w:hAnsi="Montserrat" w:cs="Helvetica"/>
          <w:bCs/>
          <w:color w:val="1C1E21"/>
          <w:sz w:val="20"/>
          <w:szCs w:val="20"/>
          <w:u w:val="single"/>
          <w:lang w:eastAsia="en-GB"/>
        </w:rPr>
        <w:t>8. Declaration of directors’ interests</w:t>
      </w:r>
    </w:p>
    <w:p w14:paraId="099B19D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E3BB503" w14:textId="65FBA7B3"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 director must declare the nature and extent of any interest, direct or indirect, which he or she has in a proposed transaction or arrangement with the charity or in any transaction or arrangement entered into by the charity which has not previously been declared. A director must absent himself or herself from any discussions of the charity directors in which it is possible that a conflict will arise between his or her duty to act solely in the interests of the charity and any personal interest (including but not limited to any personal financial interest).</w:t>
      </w:r>
    </w:p>
    <w:p w14:paraId="739BEE6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0150B94" w14:textId="00CBA59C"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27B9F">
        <w:rPr>
          <w:rFonts w:ascii="Montserrat" w:eastAsia="Times New Roman" w:hAnsi="Montserrat" w:cs="Helvetica"/>
          <w:bCs/>
          <w:color w:val="1C1E21"/>
          <w:sz w:val="20"/>
          <w:szCs w:val="20"/>
          <w:u w:val="single"/>
          <w:lang w:eastAsia="en-GB"/>
        </w:rPr>
        <w:t>9. Conflicts of interests and conflicts of loyalties</w:t>
      </w:r>
    </w:p>
    <w:p w14:paraId="026A0ED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9C86BC1" w14:textId="69CDB39B"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If a conflict of interests arises for a director because of a duty of loyalty owed to another organisation or person and the conflict is not authorised by virtue of any other provision in the articles, the unconflicted directors may authorise such a conflict of interests where the following conditions apply:</w:t>
      </w:r>
    </w:p>
    <w:p w14:paraId="58DAAB8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7F401E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the conflicted director is absent from the part of the meeting at which there is discussion of any arrangement or transaction affecting that other organisation or person;</w:t>
      </w:r>
    </w:p>
    <w:p w14:paraId="46FB132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919A2A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the conflicted director does not vote on any such matter and is not to be counted when considering whether a quorum of directors is present at the meeting; and</w:t>
      </w:r>
    </w:p>
    <w:p w14:paraId="57815C9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8CB20F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w:t>
      </w:r>
      <w:r w:rsidRPr="00B27B9F">
        <w:rPr>
          <w:rFonts w:ascii="Montserrat" w:eastAsia="Times New Roman" w:hAnsi="Montserrat" w:cs="Helvetica"/>
          <w:bCs/>
          <w:color w:val="1C1E21"/>
          <w:sz w:val="20"/>
          <w:szCs w:val="20"/>
          <w:lang w:eastAsia="en-GB"/>
        </w:rPr>
        <w:tab/>
        <w:t>the unconflicted directors consider it is in the interests of the charity to authorise the conflict of interests in the circumstances applying.</w:t>
      </w:r>
    </w:p>
    <w:p w14:paraId="43BBADF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20CE21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In this article a conflict of interests arising because of a duty of loyalty owed to another organisation or person only refers to such a conflict which does not involve a direct or indirect benefit of any nature to a director or to a connected person.</w:t>
      </w:r>
    </w:p>
    <w:p w14:paraId="1349BF7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F439D97" w14:textId="5DA40942"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27B9F">
        <w:rPr>
          <w:rFonts w:ascii="Montserrat" w:eastAsia="Times New Roman" w:hAnsi="Montserrat" w:cs="Helvetica"/>
          <w:bCs/>
          <w:color w:val="1C1E21"/>
          <w:sz w:val="20"/>
          <w:szCs w:val="20"/>
          <w:u w:val="single"/>
          <w:lang w:eastAsia="en-GB"/>
        </w:rPr>
        <w:t>10. Members</w:t>
      </w:r>
    </w:p>
    <w:p w14:paraId="30015D6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F69376C" w14:textId="0389078F" w:rsid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The members of the charity at the date of adoption of these articles of association are the current directors, namely:</w:t>
      </w:r>
    </w:p>
    <w:p w14:paraId="3AF3A575" w14:textId="301F4F4C" w:rsidR="00B57B65" w:rsidRDefault="00B57B65" w:rsidP="00B27B9F">
      <w:pPr>
        <w:shd w:val="clear" w:color="auto" w:fill="FFFFFF"/>
        <w:spacing w:after="0"/>
        <w:ind w:left="-397" w:right="-397"/>
        <w:rPr>
          <w:rFonts w:ascii="Montserrat" w:eastAsia="Times New Roman" w:hAnsi="Montserrat" w:cs="Helvetica"/>
          <w:bCs/>
          <w:color w:val="1C1E21"/>
          <w:sz w:val="20"/>
          <w:szCs w:val="20"/>
          <w:lang w:eastAsia="en-GB"/>
        </w:rPr>
      </w:pPr>
    </w:p>
    <w:p w14:paraId="62C29EDF" w14:textId="77777777" w:rsidR="00B57B65" w:rsidRPr="00B57B65" w:rsidRDefault="00B57B65" w:rsidP="00B57B65">
      <w:pPr>
        <w:shd w:val="clear" w:color="auto" w:fill="FFFFFF"/>
        <w:spacing w:after="0"/>
        <w:ind w:left="-397" w:right="-397"/>
        <w:rPr>
          <w:rFonts w:ascii="Montserrat" w:eastAsia="Times New Roman" w:hAnsi="Montserrat" w:cs="Helvetica"/>
          <w:bCs/>
          <w:color w:val="1C1E21"/>
          <w:sz w:val="20"/>
          <w:szCs w:val="20"/>
          <w:lang w:eastAsia="en-GB"/>
        </w:rPr>
      </w:pPr>
      <w:r w:rsidRPr="00B57B65">
        <w:rPr>
          <w:rFonts w:ascii="Montserrat" w:eastAsia="Times New Roman" w:hAnsi="Montserrat" w:cs="Helvetica"/>
          <w:bCs/>
          <w:color w:val="1C1E21"/>
          <w:sz w:val="20"/>
          <w:szCs w:val="20"/>
          <w:lang w:eastAsia="en-GB"/>
        </w:rPr>
        <w:t>Marilyn Hambly</w:t>
      </w:r>
    </w:p>
    <w:p w14:paraId="5F55B15E" w14:textId="77777777" w:rsidR="00B57B65" w:rsidRPr="00B57B65" w:rsidRDefault="00B57B65" w:rsidP="00B57B65">
      <w:pPr>
        <w:shd w:val="clear" w:color="auto" w:fill="FFFFFF"/>
        <w:spacing w:after="0"/>
        <w:ind w:left="-397" w:right="-397"/>
        <w:rPr>
          <w:rFonts w:ascii="Montserrat" w:eastAsia="Times New Roman" w:hAnsi="Montserrat" w:cs="Helvetica"/>
          <w:bCs/>
          <w:color w:val="1C1E21"/>
          <w:sz w:val="20"/>
          <w:szCs w:val="20"/>
          <w:lang w:eastAsia="en-GB"/>
        </w:rPr>
      </w:pPr>
      <w:r w:rsidRPr="00B57B65">
        <w:rPr>
          <w:rFonts w:ascii="Montserrat" w:eastAsia="Times New Roman" w:hAnsi="Montserrat" w:cs="Helvetica"/>
          <w:bCs/>
          <w:color w:val="1C1E21"/>
          <w:sz w:val="20"/>
          <w:szCs w:val="20"/>
          <w:lang w:eastAsia="en-GB"/>
        </w:rPr>
        <w:t>Anthony Slater-Davison</w:t>
      </w:r>
    </w:p>
    <w:p w14:paraId="7582539D" w14:textId="77777777" w:rsidR="00B57B65" w:rsidRPr="00B57B65" w:rsidRDefault="00B57B65" w:rsidP="00B57B65">
      <w:pPr>
        <w:shd w:val="clear" w:color="auto" w:fill="FFFFFF"/>
        <w:spacing w:after="0"/>
        <w:ind w:left="-397" w:right="-397"/>
        <w:rPr>
          <w:rFonts w:ascii="Montserrat" w:eastAsia="Times New Roman" w:hAnsi="Montserrat" w:cs="Helvetica"/>
          <w:bCs/>
          <w:color w:val="1C1E21"/>
          <w:sz w:val="20"/>
          <w:szCs w:val="20"/>
          <w:lang w:eastAsia="en-GB"/>
        </w:rPr>
      </w:pPr>
      <w:r w:rsidRPr="00B57B65">
        <w:rPr>
          <w:rFonts w:ascii="Montserrat" w:eastAsia="Times New Roman" w:hAnsi="Montserrat" w:cs="Helvetica"/>
          <w:bCs/>
          <w:color w:val="1C1E21"/>
          <w:sz w:val="20"/>
          <w:szCs w:val="20"/>
          <w:lang w:eastAsia="en-GB"/>
        </w:rPr>
        <w:t>Amy Baraniak</w:t>
      </w:r>
    </w:p>
    <w:p w14:paraId="23CEA087" w14:textId="77777777" w:rsidR="00B57B65" w:rsidRPr="00B57B65" w:rsidRDefault="00B57B65" w:rsidP="00B57B65">
      <w:pPr>
        <w:shd w:val="clear" w:color="auto" w:fill="FFFFFF"/>
        <w:spacing w:after="0"/>
        <w:ind w:left="-397" w:right="-397"/>
        <w:rPr>
          <w:rFonts w:ascii="Montserrat" w:eastAsia="Times New Roman" w:hAnsi="Montserrat" w:cs="Helvetica"/>
          <w:bCs/>
          <w:color w:val="1C1E21"/>
          <w:sz w:val="20"/>
          <w:szCs w:val="20"/>
          <w:lang w:eastAsia="en-GB"/>
        </w:rPr>
      </w:pPr>
      <w:r w:rsidRPr="00B57B65">
        <w:rPr>
          <w:rFonts w:ascii="Montserrat" w:eastAsia="Times New Roman" w:hAnsi="Montserrat" w:cs="Helvetica"/>
          <w:bCs/>
          <w:color w:val="1C1E21"/>
          <w:sz w:val="20"/>
          <w:szCs w:val="20"/>
          <w:lang w:eastAsia="en-GB"/>
        </w:rPr>
        <w:t>Victor Shaw-Willson</w:t>
      </w:r>
    </w:p>
    <w:p w14:paraId="48F12380" w14:textId="77777777" w:rsidR="00B57B65" w:rsidRPr="00B57B65" w:rsidRDefault="00B57B65" w:rsidP="00B57B65">
      <w:pPr>
        <w:shd w:val="clear" w:color="auto" w:fill="FFFFFF"/>
        <w:spacing w:after="0"/>
        <w:ind w:left="-397" w:right="-397"/>
        <w:rPr>
          <w:rFonts w:ascii="Montserrat" w:eastAsia="Times New Roman" w:hAnsi="Montserrat" w:cs="Helvetica"/>
          <w:bCs/>
          <w:color w:val="1C1E21"/>
          <w:sz w:val="20"/>
          <w:szCs w:val="20"/>
          <w:lang w:eastAsia="en-GB"/>
        </w:rPr>
      </w:pPr>
      <w:r w:rsidRPr="00B57B65">
        <w:rPr>
          <w:rFonts w:ascii="Montserrat" w:eastAsia="Times New Roman" w:hAnsi="Montserrat" w:cs="Helvetica"/>
          <w:bCs/>
          <w:color w:val="1C1E21"/>
          <w:sz w:val="20"/>
          <w:szCs w:val="20"/>
          <w:lang w:eastAsia="en-GB"/>
        </w:rPr>
        <w:t>Joan Pons Laplana</w:t>
      </w:r>
    </w:p>
    <w:p w14:paraId="3C31EFA0" w14:textId="4BE8A923" w:rsidR="00B57B65" w:rsidRPr="00B27B9F" w:rsidRDefault="00B57B65" w:rsidP="00B57B65">
      <w:pPr>
        <w:shd w:val="clear" w:color="auto" w:fill="FFFFFF"/>
        <w:spacing w:after="0"/>
        <w:ind w:left="-397" w:right="-397"/>
        <w:rPr>
          <w:rFonts w:ascii="Montserrat" w:eastAsia="Times New Roman" w:hAnsi="Montserrat" w:cs="Helvetica"/>
          <w:bCs/>
          <w:color w:val="1C1E21"/>
          <w:sz w:val="20"/>
          <w:szCs w:val="20"/>
          <w:lang w:eastAsia="en-GB"/>
        </w:rPr>
      </w:pPr>
      <w:r w:rsidRPr="00B57B65">
        <w:rPr>
          <w:rFonts w:ascii="Montserrat" w:eastAsia="Times New Roman" w:hAnsi="Montserrat" w:cs="Helvetica"/>
          <w:bCs/>
          <w:color w:val="1C1E21"/>
          <w:sz w:val="20"/>
          <w:szCs w:val="20"/>
          <w:lang w:eastAsia="en-GB"/>
        </w:rPr>
        <w:t>Nohaid Illyas</w:t>
      </w:r>
    </w:p>
    <w:p w14:paraId="01762BA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D759AB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 xml:space="preserve">The members of the charity shall be its directors for the time being. The only persons eligible to be members of the charity are its directors. </w:t>
      </w:r>
    </w:p>
    <w:p w14:paraId="13BCE0F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00ED5C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Any member who ceases to be a director of the charity automatically ceases to be a member of the charity.</w:t>
      </w:r>
    </w:p>
    <w:p w14:paraId="4C66DE7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170EC1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(4)</w:t>
      </w:r>
      <w:r w:rsidRPr="00B27B9F">
        <w:rPr>
          <w:rFonts w:ascii="Montserrat" w:eastAsia="Times New Roman" w:hAnsi="Montserrat" w:cs="Helvetica"/>
          <w:bCs/>
          <w:color w:val="1C1E21"/>
          <w:sz w:val="20"/>
          <w:szCs w:val="20"/>
          <w:lang w:eastAsia="en-GB"/>
        </w:rPr>
        <w:tab/>
        <w:t>Membership is not transferable.</w:t>
      </w:r>
    </w:p>
    <w:p w14:paraId="041E3A6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6B3213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(5)</w:t>
      </w:r>
      <w:r w:rsidRPr="00B27B9F">
        <w:rPr>
          <w:rFonts w:ascii="Montserrat" w:eastAsia="Times New Roman" w:hAnsi="Montserrat" w:cs="Helvetica"/>
          <w:bCs/>
          <w:color w:val="1C1E21"/>
          <w:sz w:val="20"/>
          <w:szCs w:val="20"/>
          <w:lang w:eastAsia="en-GB"/>
        </w:rPr>
        <w:tab/>
        <w:t>The directors must keep a register of names and addresses of the members.</w:t>
      </w:r>
    </w:p>
    <w:p w14:paraId="1C1A5C6F" w14:textId="72DBA3FF" w:rsidR="00B27B9F" w:rsidRPr="00B27B9F" w:rsidRDefault="00B27B9F" w:rsidP="00B27B9F">
      <w:pPr>
        <w:shd w:val="clear" w:color="auto" w:fill="FFFFFF"/>
        <w:spacing w:after="0"/>
        <w:ind w:right="-397"/>
        <w:rPr>
          <w:rFonts w:ascii="Montserrat" w:eastAsia="Times New Roman" w:hAnsi="Montserrat" w:cs="Helvetica"/>
          <w:bCs/>
          <w:color w:val="1C1E21"/>
          <w:sz w:val="20"/>
          <w:szCs w:val="20"/>
          <w:lang w:eastAsia="en-GB"/>
        </w:rPr>
      </w:pPr>
    </w:p>
    <w:p w14:paraId="3A58C6E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AD31E59" w14:textId="41ABB215"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27B9F">
        <w:rPr>
          <w:rFonts w:ascii="Montserrat" w:eastAsia="Times New Roman" w:hAnsi="Montserrat" w:cs="Helvetica"/>
          <w:bCs/>
          <w:color w:val="1C1E21"/>
          <w:sz w:val="20"/>
          <w:szCs w:val="20"/>
          <w:u w:val="single"/>
          <w:lang w:eastAsia="en-GB"/>
        </w:rPr>
        <w:t>11. Associate membership</w:t>
      </w:r>
    </w:p>
    <w:p w14:paraId="1040306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98D7A79" w14:textId="7C44D17D"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Associate members of the charity shall have the right to attend general meetings of the charity but shall have no right to vote at general meetings or to approve any written resolution of the charity and shall not be members of the charity for any purpose under the Companies Acts</w:t>
      </w:r>
    </w:p>
    <w:p w14:paraId="13A0170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FA01B5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The directors may:</w:t>
      </w:r>
    </w:p>
    <w:p w14:paraId="3C44DFF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 xml:space="preserve">create one or more classes of associate membership, </w:t>
      </w:r>
    </w:p>
    <w:p w14:paraId="39511C8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 xml:space="preserve">determine the rights and obligations of any such associate members (including payment of associate membership fees), and </w:t>
      </w:r>
    </w:p>
    <w:p w14:paraId="77BFAB3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w:t>
      </w:r>
      <w:r w:rsidRPr="00B27B9F">
        <w:rPr>
          <w:rFonts w:ascii="Montserrat" w:eastAsia="Times New Roman" w:hAnsi="Montserrat" w:cs="Helvetica"/>
          <w:bCs/>
          <w:color w:val="1C1E21"/>
          <w:sz w:val="20"/>
          <w:szCs w:val="20"/>
          <w:lang w:eastAsia="en-GB"/>
        </w:rPr>
        <w:tab/>
        <w:t>determine the conditions for admission to, and termination of associate membership of, any such class of associate members.</w:t>
      </w:r>
    </w:p>
    <w:p w14:paraId="0F19920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30450B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 xml:space="preserve">With the exception of Articles 12 and 26, other references in these articles to “members” and “membership” do not apply to associate members. </w:t>
      </w:r>
    </w:p>
    <w:p w14:paraId="379A4AF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(4)</w:t>
      </w:r>
      <w:r w:rsidRPr="00B27B9F">
        <w:rPr>
          <w:rFonts w:ascii="Montserrat" w:eastAsia="Times New Roman" w:hAnsi="Montserrat" w:cs="Helvetica"/>
          <w:bCs/>
          <w:color w:val="1C1E21"/>
          <w:sz w:val="20"/>
          <w:szCs w:val="20"/>
          <w:lang w:eastAsia="en-GB"/>
        </w:rPr>
        <w:tab/>
        <w:t>Associate membership is not transferable and shall automatically end if the associate member (being an individual) shall die or (being a corporate body) shall be liquidated or otherwise cease to exist.</w:t>
      </w:r>
    </w:p>
    <w:p w14:paraId="353A933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32E624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(5)</w:t>
      </w:r>
      <w:r w:rsidRPr="00B27B9F">
        <w:rPr>
          <w:rFonts w:ascii="Montserrat" w:eastAsia="Times New Roman" w:hAnsi="Montserrat" w:cs="Helvetica"/>
          <w:bCs/>
          <w:color w:val="1C1E21"/>
          <w:sz w:val="20"/>
          <w:szCs w:val="20"/>
          <w:lang w:eastAsia="en-GB"/>
        </w:rPr>
        <w:tab/>
        <w:t>The directors must keep a register of names and addresses of the associate members.</w:t>
      </w:r>
    </w:p>
    <w:p w14:paraId="457CE13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2D9916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(6)</w:t>
      </w:r>
      <w:r w:rsidRPr="00B27B9F">
        <w:rPr>
          <w:rFonts w:ascii="Montserrat" w:eastAsia="Times New Roman" w:hAnsi="Montserrat" w:cs="Helvetica"/>
          <w:bCs/>
          <w:color w:val="1C1E21"/>
          <w:sz w:val="20"/>
          <w:szCs w:val="20"/>
          <w:lang w:eastAsia="en-GB"/>
        </w:rPr>
        <w:tab/>
        <w:t>Associate members are not required to contribute to the assets of the charity if the charity is wound up.</w:t>
      </w:r>
    </w:p>
    <w:p w14:paraId="4FAC687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42FCE8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9140210" w14:textId="332C5E8D"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27B9F">
        <w:rPr>
          <w:rFonts w:ascii="Montserrat" w:eastAsia="Times New Roman" w:hAnsi="Montserrat" w:cs="Helvetica"/>
          <w:bCs/>
          <w:color w:val="1C1E21"/>
          <w:sz w:val="20"/>
          <w:szCs w:val="20"/>
          <w:u w:val="single"/>
          <w:lang w:eastAsia="en-GB"/>
        </w:rPr>
        <w:t>12. Termination of membership</w:t>
      </w:r>
    </w:p>
    <w:p w14:paraId="6FA00FE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A8F06EE" w14:textId="782129C2"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Membership is terminated if:</w:t>
      </w:r>
    </w:p>
    <w:p w14:paraId="0C09B59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B887FF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the member dies or, if it is an organisation, ceases to exist;</w:t>
      </w:r>
    </w:p>
    <w:p w14:paraId="6EA1978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83EA81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(except in the case of an associate member) the member ceases to be a director of the charity;</w:t>
      </w:r>
    </w:p>
    <w:p w14:paraId="26C3BEB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E795BE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lastRenderedPageBreak/>
        <w:t>(3)</w:t>
      </w:r>
      <w:r w:rsidRPr="00B27B9F">
        <w:rPr>
          <w:rFonts w:ascii="Montserrat" w:eastAsia="Times New Roman" w:hAnsi="Montserrat" w:cs="Helvetica"/>
          <w:bCs/>
          <w:color w:val="1C1E21"/>
          <w:sz w:val="20"/>
          <w:szCs w:val="20"/>
          <w:lang w:eastAsia="en-GB"/>
        </w:rPr>
        <w:tab/>
        <w:t>the member resigns by written notice to the charity unless, after the resignation, there would be less than two members (not including associate members);</w:t>
      </w:r>
    </w:p>
    <w:p w14:paraId="50C8C2A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0E070E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(4)</w:t>
      </w:r>
      <w:r w:rsidRPr="00B27B9F">
        <w:rPr>
          <w:rFonts w:ascii="Montserrat" w:eastAsia="Times New Roman" w:hAnsi="Montserrat" w:cs="Helvetica"/>
          <w:bCs/>
          <w:color w:val="1C1E21"/>
          <w:sz w:val="20"/>
          <w:szCs w:val="20"/>
          <w:lang w:eastAsia="en-GB"/>
        </w:rPr>
        <w:tab/>
        <w:t>any sum due from the member to the charity is not paid in full within six months of it falling due;</w:t>
      </w:r>
    </w:p>
    <w:p w14:paraId="7D58783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609444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(5)</w:t>
      </w:r>
      <w:r w:rsidRPr="00B27B9F">
        <w:rPr>
          <w:rFonts w:ascii="Montserrat" w:eastAsia="Times New Roman" w:hAnsi="Montserrat" w:cs="Helvetica"/>
          <w:bCs/>
          <w:color w:val="1C1E21"/>
          <w:sz w:val="20"/>
          <w:szCs w:val="20"/>
          <w:lang w:eastAsia="en-GB"/>
        </w:rPr>
        <w:tab/>
        <w:t>the member is removed from membership by a resolution of the directors that it is in the best interests of the charity that his or her or its membership is terminated. A resolution to remove a member from membership may only be passed if:</w:t>
      </w:r>
    </w:p>
    <w:p w14:paraId="6C8C3CC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B040C2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the member has been given at least twenty-one days’ notice in writing of the meeting of the directors at which the resolution will be proposed and the reasons why it is to be proposed;</w:t>
      </w:r>
    </w:p>
    <w:p w14:paraId="45535C8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A11ACD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the member or, at the option of the member, the member’s representative (who need not be a member of the charity) has been allowed to make representations to the meeting.</w:t>
      </w:r>
    </w:p>
    <w:p w14:paraId="032183D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79AD823" w14:textId="77777777" w:rsidR="004D3E93" w:rsidRDefault="00B27B9F" w:rsidP="004D3E93">
      <w:pPr>
        <w:shd w:val="clear" w:color="auto" w:fill="FFFFFF"/>
        <w:spacing w:after="0"/>
        <w:ind w:left="-397" w:right="-397"/>
        <w:rPr>
          <w:rFonts w:ascii="Montserrat" w:eastAsia="Times New Roman" w:hAnsi="Montserrat" w:cs="Helvetica"/>
          <w:bCs/>
          <w:color w:val="1C1E21"/>
          <w:sz w:val="20"/>
          <w:szCs w:val="20"/>
          <w:u w:val="single"/>
          <w:lang w:eastAsia="en-GB"/>
        </w:rPr>
      </w:pPr>
      <w:r w:rsidRPr="00B27B9F">
        <w:rPr>
          <w:rFonts w:ascii="Montserrat" w:eastAsia="Times New Roman" w:hAnsi="Montserrat" w:cs="Helvetica"/>
          <w:bCs/>
          <w:color w:val="1C1E21"/>
          <w:sz w:val="20"/>
          <w:szCs w:val="20"/>
          <w:u w:val="single"/>
          <w:lang w:eastAsia="en-GB"/>
        </w:rPr>
        <w:t>13. General meetings</w:t>
      </w:r>
    </w:p>
    <w:p w14:paraId="502B61F5" w14:textId="77777777" w:rsidR="004D3E93" w:rsidRDefault="004D3E93" w:rsidP="004D3E93">
      <w:pPr>
        <w:shd w:val="clear" w:color="auto" w:fill="FFFFFF"/>
        <w:spacing w:after="0"/>
        <w:ind w:left="-397" w:right="-397"/>
        <w:rPr>
          <w:rFonts w:ascii="Montserrat" w:eastAsia="Times New Roman" w:hAnsi="Montserrat" w:cs="Helvetica"/>
          <w:bCs/>
          <w:color w:val="1C1E21"/>
          <w:sz w:val="20"/>
          <w:szCs w:val="20"/>
          <w:u w:val="single"/>
          <w:lang w:eastAsia="en-GB"/>
        </w:rPr>
      </w:pPr>
    </w:p>
    <w:p w14:paraId="2BC0209C" w14:textId="1A62823F" w:rsidR="00B27B9F" w:rsidRPr="004D3E93" w:rsidRDefault="00B27B9F" w:rsidP="004D3E93">
      <w:pPr>
        <w:shd w:val="clear" w:color="auto" w:fill="FFFFFF"/>
        <w:spacing w:after="0"/>
        <w:ind w:left="-397" w:right="-397"/>
        <w:rPr>
          <w:rFonts w:ascii="Montserrat" w:eastAsia="Times New Roman" w:hAnsi="Montserrat" w:cs="Helvetica"/>
          <w:bCs/>
          <w:color w:val="1C1E21"/>
          <w:sz w:val="20"/>
          <w:szCs w:val="20"/>
          <w:u w:val="single"/>
          <w:lang w:eastAsia="en-GB"/>
        </w:rPr>
      </w:pPr>
      <w:r w:rsidRPr="00B27B9F">
        <w:rPr>
          <w:rFonts w:ascii="Montserrat" w:eastAsia="Times New Roman" w:hAnsi="Montserrat" w:cs="Helvetica"/>
          <w:bCs/>
          <w:color w:val="1C1E21"/>
          <w:sz w:val="20"/>
          <w:szCs w:val="20"/>
          <w:lang w:eastAsia="en-GB"/>
        </w:rPr>
        <w:t>The directors may call a general meeting at any time.</w:t>
      </w:r>
    </w:p>
    <w:p w14:paraId="04AFD56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89B2E0E" w14:textId="72EFD6E3" w:rsidR="00B27B9F" w:rsidRPr="004D3E93" w:rsidRDefault="004D3E93"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4D3E93">
        <w:rPr>
          <w:rFonts w:ascii="Montserrat" w:eastAsia="Times New Roman" w:hAnsi="Montserrat" w:cs="Helvetica"/>
          <w:bCs/>
          <w:color w:val="1C1E21"/>
          <w:sz w:val="20"/>
          <w:szCs w:val="20"/>
          <w:u w:val="single"/>
          <w:lang w:eastAsia="en-GB"/>
        </w:rPr>
        <w:t xml:space="preserve">14. </w:t>
      </w:r>
      <w:r w:rsidR="00B27B9F" w:rsidRPr="004D3E93">
        <w:rPr>
          <w:rFonts w:ascii="Montserrat" w:eastAsia="Times New Roman" w:hAnsi="Montserrat" w:cs="Helvetica"/>
          <w:bCs/>
          <w:color w:val="1C1E21"/>
          <w:sz w:val="20"/>
          <w:szCs w:val="20"/>
          <w:u w:val="single"/>
          <w:lang w:eastAsia="en-GB"/>
        </w:rPr>
        <w:t>Notice of general meetings</w:t>
      </w:r>
    </w:p>
    <w:p w14:paraId="2442B42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E068A5F" w14:textId="31BE3D00"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The minimum periods of notice required to hold a general meeting of the charity are:</w:t>
      </w:r>
    </w:p>
    <w:p w14:paraId="4BF7338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581AEA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twenty-one clear days for a general meeting called for the passing of a special resolution;</w:t>
      </w:r>
    </w:p>
    <w:p w14:paraId="3B15C48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D21986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fourteen clear days for all other general meetings.</w:t>
      </w:r>
    </w:p>
    <w:p w14:paraId="1CDFAE9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C387E5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A general meeting may be called by shorter notice if it is so agreed by a majority in number of members having a right to attend and vote at the meeting, being a majority who together hold not less than 90 percent of the total voting rights.</w:t>
      </w:r>
    </w:p>
    <w:p w14:paraId="2E529F2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2B057B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The notice must specify the date time and place of the meeting and the general nature of the business to be transacted. The notice must also contain a statement setting out the right of members to appoint a proxy under section 324 of the Companies Act 2006 and article 22.</w:t>
      </w:r>
    </w:p>
    <w:p w14:paraId="3221B1F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1B52A3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(4)</w:t>
      </w:r>
      <w:r w:rsidRPr="00B27B9F">
        <w:rPr>
          <w:rFonts w:ascii="Montserrat" w:eastAsia="Times New Roman" w:hAnsi="Montserrat" w:cs="Helvetica"/>
          <w:bCs/>
          <w:color w:val="1C1E21"/>
          <w:sz w:val="20"/>
          <w:szCs w:val="20"/>
          <w:lang w:eastAsia="en-GB"/>
        </w:rPr>
        <w:tab/>
        <w:t>The notice must be given to all the members and associate members and to the directors and auditors.</w:t>
      </w:r>
    </w:p>
    <w:p w14:paraId="2E20955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30EB20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(5)</w:t>
      </w:r>
      <w:r w:rsidRPr="00B27B9F">
        <w:rPr>
          <w:rFonts w:ascii="Montserrat" w:eastAsia="Times New Roman" w:hAnsi="Montserrat" w:cs="Helvetica"/>
          <w:bCs/>
          <w:color w:val="1C1E21"/>
          <w:sz w:val="20"/>
          <w:szCs w:val="20"/>
          <w:lang w:eastAsia="en-GB"/>
        </w:rPr>
        <w:tab/>
        <w:t>Notice of a general meeting may be given to associate members by announcement on the charity’s website or in the charity’s newsletter or by such other method as the directors may decide.</w:t>
      </w:r>
    </w:p>
    <w:p w14:paraId="55D18F7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B592192" w14:textId="7B9F862D" w:rsidR="00B57B65" w:rsidRPr="00B57B65" w:rsidRDefault="006204B2" w:rsidP="00B57B65">
      <w:pPr>
        <w:shd w:val="clear" w:color="auto" w:fill="FFFFFF"/>
        <w:spacing w:after="0"/>
        <w:ind w:left="-397" w:right="-397"/>
        <w:rPr>
          <w:rFonts w:ascii="Montserrat" w:eastAsia="Times New Roman" w:hAnsi="Montserrat" w:cs="Helvetica"/>
          <w:bCs/>
          <w:color w:val="1C1E21"/>
          <w:sz w:val="20"/>
          <w:szCs w:val="20"/>
          <w:u w:val="single"/>
          <w:lang w:eastAsia="en-GB"/>
        </w:rPr>
      </w:pPr>
      <w:r w:rsidRPr="00B57B65">
        <w:rPr>
          <w:rFonts w:ascii="Montserrat" w:eastAsia="Times New Roman" w:hAnsi="Montserrat" w:cs="Helvetica"/>
          <w:bCs/>
          <w:color w:val="1C1E21"/>
          <w:sz w:val="20"/>
          <w:szCs w:val="20"/>
          <w:u w:val="single"/>
          <w:lang w:eastAsia="en-GB"/>
        </w:rPr>
        <w:t>15</w:t>
      </w:r>
      <w:r w:rsidR="00B57B65" w:rsidRPr="00B57B65">
        <w:rPr>
          <w:rFonts w:ascii="Montserrat" w:eastAsia="Times New Roman" w:hAnsi="Montserrat" w:cs="Helvetica"/>
          <w:bCs/>
          <w:color w:val="1C1E21"/>
          <w:sz w:val="20"/>
          <w:szCs w:val="20"/>
          <w:u w:val="single"/>
          <w:lang w:eastAsia="en-GB"/>
        </w:rPr>
        <w:t>. Proceedings at general meetings</w:t>
      </w:r>
    </w:p>
    <w:p w14:paraId="1753F7E1" w14:textId="77777777" w:rsidR="00B57B65" w:rsidRDefault="00B57B65" w:rsidP="00B27B9F">
      <w:pPr>
        <w:shd w:val="clear" w:color="auto" w:fill="FFFFFF"/>
        <w:spacing w:after="0"/>
        <w:ind w:left="-397" w:right="-397"/>
        <w:rPr>
          <w:rFonts w:ascii="Montserrat" w:eastAsia="Times New Roman" w:hAnsi="Montserrat" w:cs="Helvetica"/>
          <w:bCs/>
          <w:color w:val="1C1E21"/>
          <w:sz w:val="20"/>
          <w:szCs w:val="20"/>
          <w:lang w:eastAsia="en-GB"/>
        </w:rPr>
      </w:pPr>
    </w:p>
    <w:p w14:paraId="0DCF92B7" w14:textId="77777777" w:rsidR="00B57B65" w:rsidRDefault="00B27B9F" w:rsidP="00B57B65">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The proceedings at a meeting shall not be invalidated because a person who was entitled to receive notice of the meeting did not receive it because of an acci</w:t>
      </w:r>
      <w:r w:rsidR="00B57B65">
        <w:rPr>
          <w:rFonts w:ascii="Montserrat" w:eastAsia="Times New Roman" w:hAnsi="Montserrat" w:cs="Helvetica"/>
          <w:bCs/>
          <w:color w:val="1C1E21"/>
          <w:sz w:val="20"/>
          <w:szCs w:val="20"/>
          <w:lang w:eastAsia="en-GB"/>
        </w:rPr>
        <w:t>dental omission by the charity.</w:t>
      </w:r>
    </w:p>
    <w:p w14:paraId="746433AE" w14:textId="77777777" w:rsidR="00B57B65" w:rsidRDefault="00B57B65" w:rsidP="00B57B65">
      <w:pPr>
        <w:shd w:val="clear" w:color="auto" w:fill="FFFFFF"/>
        <w:spacing w:after="0"/>
        <w:ind w:left="-397" w:right="-397"/>
        <w:rPr>
          <w:rFonts w:ascii="Montserrat" w:eastAsia="Times New Roman" w:hAnsi="Montserrat" w:cs="Helvetica"/>
          <w:bCs/>
          <w:color w:val="1C1E21"/>
          <w:sz w:val="20"/>
          <w:szCs w:val="20"/>
          <w:lang w:eastAsia="en-GB"/>
        </w:rPr>
      </w:pPr>
    </w:p>
    <w:p w14:paraId="2DD73D42" w14:textId="6F3C3904" w:rsidR="00B27B9F" w:rsidRPr="00B27B9F" w:rsidRDefault="00B27B9F" w:rsidP="00B57B65">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No business shall be transacted at any general meeting unless a quorum is present.</w:t>
      </w:r>
    </w:p>
    <w:p w14:paraId="3555CF9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80999B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A quorum is:</w:t>
      </w:r>
    </w:p>
    <w:p w14:paraId="6359D9D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907E6D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4 members present in person or by proxy and entitled to vote upon the business to be conducted at the meeting; or</w:t>
      </w:r>
    </w:p>
    <w:p w14:paraId="0F2F09F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sidDel="00552D4F">
        <w:rPr>
          <w:rFonts w:ascii="Montserrat" w:eastAsia="Times New Roman" w:hAnsi="Montserrat" w:cs="Helvetica"/>
          <w:bCs/>
          <w:color w:val="1C1E21"/>
          <w:sz w:val="20"/>
          <w:szCs w:val="20"/>
          <w:lang w:eastAsia="en-GB"/>
        </w:rPr>
        <w:t xml:space="preserve"> </w:t>
      </w: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one tenth of the total membership at the time whichever is the greater.</w:t>
      </w:r>
    </w:p>
    <w:p w14:paraId="1A9D1B8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834B2C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The authorised representative of a member organisation shall be counted in the quorum.</w:t>
      </w:r>
    </w:p>
    <w:p w14:paraId="38BB356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0FC008B" w14:textId="790685A5" w:rsidR="00B27B9F" w:rsidRPr="00B27B9F" w:rsidRDefault="00B57B65" w:rsidP="00B27B9F">
      <w:pPr>
        <w:shd w:val="clear" w:color="auto" w:fill="FFFFFF"/>
        <w:spacing w:after="0"/>
        <w:ind w:left="-397" w:right="-397"/>
        <w:rPr>
          <w:rFonts w:ascii="Montserrat" w:eastAsia="Times New Roman" w:hAnsi="Montserrat" w:cs="Helvetica"/>
          <w:bCs/>
          <w:color w:val="1C1E21"/>
          <w:sz w:val="20"/>
          <w:szCs w:val="20"/>
          <w:lang w:eastAsia="en-GB"/>
        </w:rPr>
      </w:pPr>
      <w:r>
        <w:rPr>
          <w:rFonts w:ascii="Montserrat" w:eastAsia="Times New Roman" w:hAnsi="Montserrat" w:cs="Helvetica"/>
          <w:bCs/>
          <w:color w:val="1C1E21"/>
          <w:sz w:val="20"/>
          <w:szCs w:val="20"/>
          <w:lang w:eastAsia="en-GB"/>
        </w:rPr>
        <w:t>16</w:t>
      </w:r>
      <w:r w:rsidR="00B27B9F" w:rsidRPr="00B27B9F">
        <w:rPr>
          <w:rFonts w:ascii="Montserrat" w:eastAsia="Times New Roman" w:hAnsi="Montserrat" w:cs="Helvetica"/>
          <w:bCs/>
          <w:color w:val="1C1E21"/>
          <w:sz w:val="20"/>
          <w:szCs w:val="20"/>
          <w:lang w:eastAsia="en-GB"/>
        </w:rPr>
        <w:tab/>
        <w:t>(1)</w:t>
      </w:r>
      <w:r w:rsidR="00B27B9F" w:rsidRPr="00B27B9F">
        <w:rPr>
          <w:rFonts w:ascii="Montserrat" w:eastAsia="Times New Roman" w:hAnsi="Montserrat" w:cs="Helvetica"/>
          <w:bCs/>
          <w:color w:val="1C1E21"/>
          <w:sz w:val="20"/>
          <w:szCs w:val="20"/>
          <w:lang w:eastAsia="en-GB"/>
        </w:rPr>
        <w:tab/>
        <w:t>If:</w:t>
      </w:r>
    </w:p>
    <w:p w14:paraId="5EAD855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1E191A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a quorum is not present within half an hour from the time appointed for the meeting; or</w:t>
      </w:r>
    </w:p>
    <w:p w14:paraId="059DB5A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E4F409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during a meeting a quorum ceases to be present;</w:t>
      </w:r>
    </w:p>
    <w:p w14:paraId="116D575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ABC7BD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the meeting shall be adjourned to such time and place as the directors shall determine.</w:t>
      </w:r>
    </w:p>
    <w:p w14:paraId="1BE7119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A9B843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The directors must reconvene the meeting and must give at least seven clear days’ notice of the reconvened meeting stating the date, time and place of the meeting.</w:t>
      </w:r>
    </w:p>
    <w:p w14:paraId="0B2BCCB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A59F5D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If no quorum is present at the reconvened meeting within fifteen minutes of the time specified for the start of the meeting the members present in person or by proxy at that time shall constitute the quorum for that meeting.</w:t>
      </w:r>
    </w:p>
    <w:p w14:paraId="583996D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45BBBF9" w14:textId="7AB39224" w:rsidR="00B27B9F" w:rsidRPr="00B27B9F" w:rsidRDefault="00B57B65" w:rsidP="00B27B9F">
      <w:pPr>
        <w:shd w:val="clear" w:color="auto" w:fill="FFFFFF"/>
        <w:spacing w:after="0"/>
        <w:ind w:left="-397" w:right="-397"/>
        <w:rPr>
          <w:rFonts w:ascii="Montserrat" w:eastAsia="Times New Roman" w:hAnsi="Montserrat" w:cs="Helvetica"/>
          <w:bCs/>
          <w:color w:val="1C1E21"/>
          <w:sz w:val="20"/>
          <w:szCs w:val="20"/>
          <w:lang w:eastAsia="en-GB"/>
        </w:rPr>
      </w:pPr>
      <w:r>
        <w:rPr>
          <w:rFonts w:ascii="Montserrat" w:eastAsia="Times New Roman" w:hAnsi="Montserrat" w:cs="Helvetica"/>
          <w:bCs/>
          <w:color w:val="1C1E21"/>
          <w:sz w:val="20"/>
          <w:szCs w:val="20"/>
          <w:lang w:eastAsia="en-GB"/>
        </w:rPr>
        <w:t>17</w:t>
      </w:r>
      <w:r w:rsidR="00B27B9F" w:rsidRPr="00B27B9F">
        <w:rPr>
          <w:rFonts w:ascii="Montserrat" w:eastAsia="Times New Roman" w:hAnsi="Montserrat" w:cs="Helvetica"/>
          <w:bCs/>
          <w:color w:val="1C1E21"/>
          <w:sz w:val="20"/>
          <w:szCs w:val="20"/>
          <w:lang w:eastAsia="en-GB"/>
        </w:rPr>
        <w:tab/>
        <w:t>(1)</w:t>
      </w:r>
      <w:r w:rsidR="00B27B9F" w:rsidRPr="00B27B9F">
        <w:rPr>
          <w:rFonts w:ascii="Montserrat" w:eastAsia="Times New Roman" w:hAnsi="Montserrat" w:cs="Helvetica"/>
          <w:bCs/>
          <w:color w:val="1C1E21"/>
          <w:sz w:val="20"/>
          <w:szCs w:val="20"/>
          <w:lang w:eastAsia="en-GB"/>
        </w:rPr>
        <w:tab/>
        <w:t>General meetings shall be chaired by the person who has been appointed to chair meetings of the directors.</w:t>
      </w:r>
    </w:p>
    <w:p w14:paraId="3E47167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8350F3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If there is no such person or he or she is not present within fifteen minutes of the time appointed for the meeting a director nominated by the directors shall chair the meeting.</w:t>
      </w:r>
    </w:p>
    <w:p w14:paraId="3694CDB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5A4326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If there is only one director present and willing to act, he or she shall chair the meeting.</w:t>
      </w:r>
    </w:p>
    <w:p w14:paraId="072D91B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A3C41E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(4)</w:t>
      </w:r>
      <w:r w:rsidRPr="00B27B9F">
        <w:rPr>
          <w:rFonts w:ascii="Montserrat" w:eastAsia="Times New Roman" w:hAnsi="Montserrat" w:cs="Helvetica"/>
          <w:bCs/>
          <w:color w:val="1C1E21"/>
          <w:sz w:val="20"/>
          <w:szCs w:val="20"/>
          <w:lang w:eastAsia="en-GB"/>
        </w:rPr>
        <w:tab/>
        <w:t>If no director is present and willing to chair the meeting within fifteen minutes after the time appointed for holding it, the members present in person or by proxy and entitled to vote must choose one of their number to chair the meeting.</w:t>
      </w:r>
    </w:p>
    <w:p w14:paraId="74B9BAC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44009A4" w14:textId="15AC24AC" w:rsidR="00B27B9F" w:rsidRPr="00B27B9F" w:rsidRDefault="00B57B65" w:rsidP="00B27B9F">
      <w:pPr>
        <w:shd w:val="clear" w:color="auto" w:fill="FFFFFF"/>
        <w:spacing w:after="0"/>
        <w:ind w:left="-397" w:right="-397"/>
        <w:rPr>
          <w:rFonts w:ascii="Montserrat" w:eastAsia="Times New Roman" w:hAnsi="Montserrat" w:cs="Helvetica"/>
          <w:bCs/>
          <w:color w:val="1C1E21"/>
          <w:sz w:val="20"/>
          <w:szCs w:val="20"/>
          <w:lang w:eastAsia="en-GB"/>
        </w:rPr>
      </w:pPr>
      <w:r>
        <w:rPr>
          <w:rFonts w:ascii="Montserrat" w:eastAsia="Times New Roman" w:hAnsi="Montserrat" w:cs="Helvetica"/>
          <w:bCs/>
          <w:color w:val="1C1E21"/>
          <w:sz w:val="20"/>
          <w:szCs w:val="20"/>
          <w:lang w:eastAsia="en-GB"/>
        </w:rPr>
        <w:t>18</w:t>
      </w:r>
      <w:r w:rsidR="00B27B9F" w:rsidRPr="00B27B9F">
        <w:rPr>
          <w:rFonts w:ascii="Montserrat" w:eastAsia="Times New Roman" w:hAnsi="Montserrat" w:cs="Helvetica"/>
          <w:bCs/>
          <w:color w:val="1C1E21"/>
          <w:sz w:val="20"/>
          <w:szCs w:val="20"/>
          <w:lang w:eastAsia="en-GB"/>
        </w:rPr>
        <w:tab/>
        <w:t>(1)</w:t>
      </w:r>
      <w:r w:rsidR="00B27B9F" w:rsidRPr="00B27B9F">
        <w:rPr>
          <w:rFonts w:ascii="Montserrat" w:eastAsia="Times New Roman" w:hAnsi="Montserrat" w:cs="Helvetica"/>
          <w:bCs/>
          <w:color w:val="1C1E21"/>
          <w:sz w:val="20"/>
          <w:szCs w:val="20"/>
          <w:lang w:eastAsia="en-GB"/>
        </w:rPr>
        <w:tab/>
        <w:t>The members present in person or by proxy at a meeting may resolve by ordinary resolution that the meeting shall be adjourned.</w:t>
      </w:r>
    </w:p>
    <w:p w14:paraId="77BE90D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4C7BE7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The person who is chairing the meeting must decide the date, time and place at which the meeting is to be reconvened unless those details are specified in the resolution.</w:t>
      </w:r>
    </w:p>
    <w:p w14:paraId="5DE3530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4F4B49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No business shall be conducted at a reconvened meeting unless it could properly have been conducted at the meeting had the adjournment not taken place.</w:t>
      </w:r>
    </w:p>
    <w:p w14:paraId="6AC0F38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74B407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(4)</w:t>
      </w:r>
      <w:r w:rsidRPr="00B27B9F">
        <w:rPr>
          <w:rFonts w:ascii="Montserrat" w:eastAsia="Times New Roman" w:hAnsi="Montserrat" w:cs="Helvetica"/>
          <w:bCs/>
          <w:color w:val="1C1E21"/>
          <w:sz w:val="20"/>
          <w:szCs w:val="20"/>
          <w:lang w:eastAsia="en-GB"/>
        </w:rPr>
        <w:tab/>
        <w:t>If a meeting is adjourned by a resolution of the members for more than seven days, at least seven clear days’ notice shall be given of the reconvened meeting stating the date, time and place of the meeting.</w:t>
      </w:r>
    </w:p>
    <w:p w14:paraId="6CF4AE1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1C82757" w14:textId="605762E2" w:rsidR="00B27B9F" w:rsidRPr="00B27B9F" w:rsidRDefault="00B57B65" w:rsidP="00B27B9F">
      <w:pPr>
        <w:shd w:val="clear" w:color="auto" w:fill="FFFFFF"/>
        <w:spacing w:after="0"/>
        <w:ind w:left="-397" w:right="-397"/>
        <w:rPr>
          <w:rFonts w:ascii="Montserrat" w:eastAsia="Times New Roman" w:hAnsi="Montserrat" w:cs="Helvetica"/>
          <w:bCs/>
          <w:color w:val="1C1E21"/>
          <w:sz w:val="20"/>
          <w:szCs w:val="20"/>
          <w:lang w:eastAsia="en-GB"/>
        </w:rPr>
      </w:pPr>
      <w:r>
        <w:rPr>
          <w:rFonts w:ascii="Montserrat" w:eastAsia="Times New Roman" w:hAnsi="Montserrat" w:cs="Helvetica"/>
          <w:bCs/>
          <w:color w:val="1C1E21"/>
          <w:sz w:val="20"/>
          <w:szCs w:val="20"/>
          <w:lang w:eastAsia="en-GB"/>
        </w:rPr>
        <w:t>19</w:t>
      </w:r>
      <w:r w:rsidR="00B27B9F" w:rsidRPr="00B27B9F">
        <w:rPr>
          <w:rFonts w:ascii="Montserrat" w:eastAsia="Times New Roman" w:hAnsi="Montserrat" w:cs="Helvetica"/>
          <w:bCs/>
          <w:color w:val="1C1E21"/>
          <w:sz w:val="20"/>
          <w:szCs w:val="20"/>
          <w:lang w:eastAsia="en-GB"/>
        </w:rPr>
        <w:tab/>
        <w:t>(1)</w:t>
      </w:r>
      <w:r w:rsidR="00B27B9F" w:rsidRPr="00B27B9F">
        <w:rPr>
          <w:rFonts w:ascii="Montserrat" w:eastAsia="Times New Roman" w:hAnsi="Montserrat" w:cs="Helvetica"/>
          <w:bCs/>
          <w:color w:val="1C1E21"/>
          <w:sz w:val="20"/>
          <w:szCs w:val="20"/>
          <w:lang w:eastAsia="en-GB"/>
        </w:rPr>
        <w:tab/>
        <w:t>Any vote at a meeting shall be decided by a show of hands of the members present and having the right to vote at the meeting unless before, or on the declaration of the result of, the show of hands a poll is demanded:</w:t>
      </w:r>
    </w:p>
    <w:p w14:paraId="7699ECE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by the person chairing the meeting; or</w:t>
      </w:r>
    </w:p>
    <w:p w14:paraId="0A21370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by at least two members present in person or by proxy and having the right to vote at the meeting; or</w:t>
      </w:r>
    </w:p>
    <w:p w14:paraId="3748D67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w:t>
      </w:r>
      <w:r w:rsidRPr="00B27B9F">
        <w:rPr>
          <w:rFonts w:ascii="Montserrat" w:eastAsia="Times New Roman" w:hAnsi="Montserrat" w:cs="Helvetica"/>
          <w:bCs/>
          <w:color w:val="1C1E21"/>
          <w:sz w:val="20"/>
          <w:szCs w:val="20"/>
          <w:lang w:eastAsia="en-GB"/>
        </w:rPr>
        <w:tab/>
        <w:t>by a member or members present in person or by proxy representing not less than one-tenth of the total voting rights of all the members having the right to vote at the meeting.</w:t>
      </w:r>
    </w:p>
    <w:p w14:paraId="0057912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(a)</w:t>
      </w:r>
      <w:r w:rsidRPr="00B27B9F">
        <w:rPr>
          <w:rFonts w:ascii="Montserrat" w:eastAsia="Times New Roman" w:hAnsi="Montserrat" w:cs="Helvetica"/>
          <w:bCs/>
          <w:color w:val="1C1E21"/>
          <w:sz w:val="20"/>
          <w:szCs w:val="20"/>
          <w:lang w:eastAsia="en-GB"/>
        </w:rPr>
        <w:tab/>
        <w:t>The declaration by the person who is chairing the meeting of the result of a vote shall be conclusive unless a poll is demanded.</w:t>
      </w:r>
    </w:p>
    <w:p w14:paraId="3A6878C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The result of the vote must be recorded in the minutes of the charity but the number or proportion of votes cast need not be recorded.</w:t>
      </w:r>
    </w:p>
    <w:p w14:paraId="54EE74E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(a)</w:t>
      </w:r>
      <w:r w:rsidRPr="00B27B9F">
        <w:rPr>
          <w:rFonts w:ascii="Montserrat" w:eastAsia="Times New Roman" w:hAnsi="Montserrat" w:cs="Helvetica"/>
          <w:bCs/>
          <w:color w:val="1C1E21"/>
          <w:sz w:val="20"/>
          <w:szCs w:val="20"/>
          <w:lang w:eastAsia="en-GB"/>
        </w:rPr>
        <w:tab/>
        <w:t>A demand for a poll may be withdrawn, before the poll is taken, but only with the consent of the person who is chairing the meeting.</w:t>
      </w:r>
    </w:p>
    <w:p w14:paraId="5B07F83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If the demand for a poll is withdrawn the demand shall not invalidate the result of a show of hands declared before the demand was made.</w:t>
      </w:r>
    </w:p>
    <w:p w14:paraId="5BCA538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BF47F4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(4)</w:t>
      </w:r>
      <w:r w:rsidRPr="00B27B9F">
        <w:rPr>
          <w:rFonts w:ascii="Montserrat" w:eastAsia="Times New Roman" w:hAnsi="Montserrat" w:cs="Helvetica"/>
          <w:bCs/>
          <w:color w:val="1C1E21"/>
          <w:sz w:val="20"/>
          <w:szCs w:val="20"/>
          <w:lang w:eastAsia="en-GB"/>
        </w:rPr>
        <w:tab/>
        <w:t>(a)</w:t>
      </w:r>
      <w:r w:rsidRPr="00B27B9F">
        <w:rPr>
          <w:rFonts w:ascii="Montserrat" w:eastAsia="Times New Roman" w:hAnsi="Montserrat" w:cs="Helvetica"/>
          <w:bCs/>
          <w:color w:val="1C1E21"/>
          <w:sz w:val="20"/>
          <w:szCs w:val="20"/>
          <w:lang w:eastAsia="en-GB"/>
        </w:rPr>
        <w:tab/>
        <w:t>A poll must be taken as the person who is chairing the meeting directs, who may appoint scrutineers (who need not be members) and who may fix a time and place for declaring the results of the poll.</w:t>
      </w:r>
    </w:p>
    <w:p w14:paraId="6DC3709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sidDel="00435114">
        <w:rPr>
          <w:rFonts w:ascii="Montserrat" w:eastAsia="Times New Roman" w:hAnsi="Montserrat" w:cs="Helvetica"/>
          <w:bCs/>
          <w:color w:val="1C1E21"/>
          <w:sz w:val="20"/>
          <w:szCs w:val="20"/>
          <w:lang w:eastAsia="en-GB"/>
        </w:rPr>
        <w:t xml:space="preserve"> </w:t>
      </w: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The result of the poll shall be deemed to be the resolution of the meeting at which the poll is demanded.</w:t>
      </w:r>
    </w:p>
    <w:p w14:paraId="7DC3AB9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699E1F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(5)</w:t>
      </w:r>
      <w:r w:rsidRPr="00B27B9F">
        <w:rPr>
          <w:rFonts w:ascii="Montserrat" w:eastAsia="Times New Roman" w:hAnsi="Montserrat" w:cs="Helvetica"/>
          <w:bCs/>
          <w:color w:val="1C1E21"/>
          <w:sz w:val="20"/>
          <w:szCs w:val="20"/>
          <w:lang w:eastAsia="en-GB"/>
        </w:rPr>
        <w:tab/>
        <w:t>(a)</w:t>
      </w:r>
      <w:r w:rsidRPr="00B27B9F">
        <w:rPr>
          <w:rFonts w:ascii="Montserrat" w:eastAsia="Times New Roman" w:hAnsi="Montserrat" w:cs="Helvetica"/>
          <w:bCs/>
          <w:color w:val="1C1E21"/>
          <w:sz w:val="20"/>
          <w:szCs w:val="20"/>
          <w:lang w:eastAsia="en-GB"/>
        </w:rPr>
        <w:tab/>
        <w:t>A poll demanded on the election of a person to chair a meeting or on a question of adjournment must be taken immediately.</w:t>
      </w:r>
    </w:p>
    <w:p w14:paraId="687ED08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412479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A poll demanded on any other question must be taken either immediately or at such time and place as the person who is chairing the meeting directs.</w:t>
      </w:r>
    </w:p>
    <w:p w14:paraId="2C5184C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E5FE27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w:t>
      </w:r>
      <w:r w:rsidRPr="00B27B9F">
        <w:rPr>
          <w:rFonts w:ascii="Montserrat" w:eastAsia="Times New Roman" w:hAnsi="Montserrat" w:cs="Helvetica"/>
          <w:bCs/>
          <w:color w:val="1C1E21"/>
          <w:sz w:val="20"/>
          <w:szCs w:val="20"/>
          <w:lang w:eastAsia="en-GB"/>
        </w:rPr>
        <w:tab/>
        <w:t>The poll must be taken within thirty days after it has been demanded.</w:t>
      </w:r>
    </w:p>
    <w:p w14:paraId="4F7EF79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4EC72C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(d)</w:t>
      </w:r>
      <w:r w:rsidRPr="00B27B9F">
        <w:rPr>
          <w:rFonts w:ascii="Montserrat" w:eastAsia="Times New Roman" w:hAnsi="Montserrat" w:cs="Helvetica"/>
          <w:bCs/>
          <w:color w:val="1C1E21"/>
          <w:sz w:val="20"/>
          <w:szCs w:val="20"/>
          <w:lang w:eastAsia="en-GB"/>
        </w:rPr>
        <w:tab/>
        <w:t>If the poll is not taken immediately at least seven clear days’ notice shall be given specifying the time and place at which the poll is to be taken.</w:t>
      </w:r>
    </w:p>
    <w:p w14:paraId="0DFD2FB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51C420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(e)</w:t>
      </w:r>
      <w:r w:rsidRPr="00B27B9F">
        <w:rPr>
          <w:rFonts w:ascii="Montserrat" w:eastAsia="Times New Roman" w:hAnsi="Montserrat" w:cs="Helvetica"/>
          <w:bCs/>
          <w:color w:val="1C1E21"/>
          <w:sz w:val="20"/>
          <w:szCs w:val="20"/>
          <w:lang w:eastAsia="en-GB"/>
        </w:rPr>
        <w:tab/>
        <w:t>If a poll is demanded the meeting may continue to deal with any other business that may be conducted at the meeting.</w:t>
      </w:r>
    </w:p>
    <w:p w14:paraId="681D78A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DAB9443" w14:textId="13916A77" w:rsidR="00B27B9F" w:rsidRPr="00B57B65" w:rsidRDefault="00B57B65"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57B65">
        <w:rPr>
          <w:rFonts w:ascii="Montserrat" w:eastAsia="Times New Roman" w:hAnsi="Montserrat" w:cs="Helvetica"/>
          <w:bCs/>
          <w:color w:val="1C1E21"/>
          <w:sz w:val="20"/>
          <w:szCs w:val="20"/>
          <w:u w:val="single"/>
          <w:lang w:eastAsia="en-GB"/>
        </w:rPr>
        <w:t xml:space="preserve">20 </w:t>
      </w:r>
      <w:r w:rsidR="00B27B9F" w:rsidRPr="00B57B65">
        <w:rPr>
          <w:rFonts w:ascii="Montserrat" w:eastAsia="Times New Roman" w:hAnsi="Montserrat" w:cs="Helvetica"/>
          <w:bCs/>
          <w:color w:val="1C1E21"/>
          <w:sz w:val="20"/>
          <w:szCs w:val="20"/>
          <w:u w:val="single"/>
          <w:lang w:eastAsia="en-GB"/>
        </w:rPr>
        <w:t>Content of proxy notices</w:t>
      </w:r>
    </w:p>
    <w:p w14:paraId="4A639B2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A4394E2" w14:textId="7B2FFE98"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Proxies may only validly be appointed by a notice in writing (a ‘proxy notice’) which -</w:t>
      </w:r>
    </w:p>
    <w:p w14:paraId="3DB3960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D8EF13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states the name and address of the member appointing the proxy;</w:t>
      </w:r>
    </w:p>
    <w:p w14:paraId="5FC8BC0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2E2F5D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identifies the person appointed to be that member’s proxy and the general meeting in relation to which that person is appointed;</w:t>
      </w:r>
    </w:p>
    <w:p w14:paraId="47FF39D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55BA29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w:t>
      </w:r>
      <w:r w:rsidRPr="00B27B9F">
        <w:rPr>
          <w:rFonts w:ascii="Montserrat" w:eastAsia="Times New Roman" w:hAnsi="Montserrat" w:cs="Helvetica"/>
          <w:bCs/>
          <w:color w:val="1C1E21"/>
          <w:sz w:val="20"/>
          <w:szCs w:val="20"/>
          <w:lang w:eastAsia="en-GB"/>
        </w:rPr>
        <w:tab/>
        <w:t>is signed by or on behalf of the member appointing the proxy, or is authenticated in such manner as the directors may determine; and</w:t>
      </w:r>
    </w:p>
    <w:p w14:paraId="4778288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7B7C86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(d)</w:t>
      </w:r>
      <w:r w:rsidRPr="00B27B9F">
        <w:rPr>
          <w:rFonts w:ascii="Montserrat" w:eastAsia="Times New Roman" w:hAnsi="Montserrat" w:cs="Helvetica"/>
          <w:bCs/>
          <w:color w:val="1C1E21"/>
          <w:sz w:val="20"/>
          <w:szCs w:val="20"/>
          <w:lang w:eastAsia="en-GB"/>
        </w:rPr>
        <w:tab/>
        <w:t>is delivered to the charity in accordance with the articles and any instructions contained in the notice of the general meeting to which they relate.</w:t>
      </w:r>
    </w:p>
    <w:p w14:paraId="109070A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03DE6C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The charity may require proxy notices to be delivered in a particular form, and may specify different forms for different purposes.</w:t>
      </w:r>
    </w:p>
    <w:p w14:paraId="31CBE1D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5A31A9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Proxy notices may specify how the proxy appointed under them is to vote (or that the proxy is to abstain from voting) on one or more resolutions.</w:t>
      </w:r>
    </w:p>
    <w:p w14:paraId="0D4002E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BBB142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(4)</w:t>
      </w:r>
      <w:r w:rsidRPr="00B27B9F">
        <w:rPr>
          <w:rFonts w:ascii="Montserrat" w:eastAsia="Times New Roman" w:hAnsi="Montserrat" w:cs="Helvetica"/>
          <w:bCs/>
          <w:color w:val="1C1E21"/>
          <w:sz w:val="20"/>
          <w:szCs w:val="20"/>
          <w:lang w:eastAsia="en-GB"/>
        </w:rPr>
        <w:tab/>
        <w:t>Unless a proxy notice indicates otherwise, it must be treated as -</w:t>
      </w:r>
    </w:p>
    <w:p w14:paraId="03001E2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691112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allowing the person appointed under it as a proxy discretion as to how to vote on any ancillary or procedural resolutions put to the meeting; and</w:t>
      </w:r>
    </w:p>
    <w:p w14:paraId="764B3F2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FC3EC4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appointing that person as a proxy in relation to any adjournment of the general meeting to which it relates as well as the meeting itself.</w:t>
      </w:r>
    </w:p>
    <w:p w14:paraId="5A4B4EF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620E293" w14:textId="6DBA1FAB" w:rsidR="00B27B9F" w:rsidRPr="00B57B65" w:rsidRDefault="00B57B65"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Pr>
          <w:rFonts w:ascii="Montserrat" w:eastAsia="Times New Roman" w:hAnsi="Montserrat" w:cs="Helvetica"/>
          <w:bCs/>
          <w:color w:val="1C1E21"/>
          <w:sz w:val="20"/>
          <w:szCs w:val="20"/>
          <w:u w:val="single"/>
          <w:lang w:eastAsia="en-GB"/>
        </w:rPr>
        <w:t>21</w:t>
      </w:r>
      <w:r w:rsidRPr="00B57B65">
        <w:rPr>
          <w:rFonts w:ascii="Montserrat" w:eastAsia="Times New Roman" w:hAnsi="Montserrat" w:cs="Helvetica"/>
          <w:bCs/>
          <w:color w:val="1C1E21"/>
          <w:sz w:val="20"/>
          <w:szCs w:val="20"/>
          <w:u w:val="single"/>
          <w:lang w:eastAsia="en-GB"/>
        </w:rPr>
        <w:t xml:space="preserve"> </w:t>
      </w:r>
      <w:r w:rsidR="00B27B9F" w:rsidRPr="00B57B65">
        <w:rPr>
          <w:rFonts w:ascii="Montserrat" w:eastAsia="Times New Roman" w:hAnsi="Montserrat" w:cs="Helvetica"/>
          <w:bCs/>
          <w:color w:val="1C1E21"/>
          <w:sz w:val="20"/>
          <w:szCs w:val="20"/>
          <w:u w:val="single"/>
          <w:lang w:eastAsia="en-GB"/>
        </w:rPr>
        <w:t>Delivery of proxy notices</w:t>
      </w:r>
    </w:p>
    <w:p w14:paraId="06A0E58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591B0B3" w14:textId="6A2585F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A person who is entitled to attend, speak or vote (either on a show of hands or on a poll) at a general meeting remains so entitled in respect of that meeting or any adjournment of it, even though a valid proxy notice has been delivered to the charity by or on behalf of that person.</w:t>
      </w:r>
    </w:p>
    <w:p w14:paraId="2134A24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B41B90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lastRenderedPageBreak/>
        <w:t>(2)</w:t>
      </w:r>
      <w:r w:rsidRPr="00B27B9F">
        <w:rPr>
          <w:rFonts w:ascii="Montserrat" w:eastAsia="Times New Roman" w:hAnsi="Montserrat" w:cs="Helvetica"/>
          <w:bCs/>
          <w:color w:val="1C1E21"/>
          <w:sz w:val="20"/>
          <w:szCs w:val="20"/>
          <w:lang w:eastAsia="en-GB"/>
        </w:rPr>
        <w:tab/>
        <w:t>An appointment under a proxy notice may be revoked by delivering to the charity a notice in writing given by or on behalf of the person by whom or on whose behalf the proxy notice was given.</w:t>
      </w:r>
    </w:p>
    <w:p w14:paraId="2363654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7324A9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A notice revoking a proxy appointment only takes effect if it is delivered before the start of the meeting or adjourned meeting to which it relates.</w:t>
      </w:r>
    </w:p>
    <w:p w14:paraId="1F65246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63171B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(4)</w:t>
      </w:r>
      <w:r w:rsidRPr="00B27B9F">
        <w:rPr>
          <w:rFonts w:ascii="Montserrat" w:eastAsia="Times New Roman" w:hAnsi="Montserrat" w:cs="Helvetica"/>
          <w:bCs/>
          <w:color w:val="1C1E21"/>
          <w:sz w:val="20"/>
          <w:szCs w:val="20"/>
          <w:lang w:eastAsia="en-GB"/>
        </w:rPr>
        <w:tab/>
        <w:t>If a proxy notice is not executed by the person appointing the proxy, it must be accompanied by written evidence of the authority of the person who executed it to execute it on the appointers behalf.</w:t>
      </w:r>
    </w:p>
    <w:p w14:paraId="31E3154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FB30772" w14:textId="1CC7D9D6" w:rsidR="00B27B9F" w:rsidRPr="00B57B65" w:rsidRDefault="00B57B65"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57B65">
        <w:rPr>
          <w:rFonts w:ascii="Montserrat" w:eastAsia="Times New Roman" w:hAnsi="Montserrat" w:cs="Helvetica"/>
          <w:bCs/>
          <w:color w:val="1C1E21"/>
          <w:sz w:val="20"/>
          <w:szCs w:val="20"/>
          <w:u w:val="single"/>
          <w:lang w:eastAsia="en-GB"/>
        </w:rPr>
        <w:t xml:space="preserve">22. </w:t>
      </w:r>
      <w:r w:rsidR="00B27B9F" w:rsidRPr="00B57B65">
        <w:rPr>
          <w:rFonts w:ascii="Montserrat" w:eastAsia="Times New Roman" w:hAnsi="Montserrat" w:cs="Helvetica"/>
          <w:bCs/>
          <w:color w:val="1C1E21"/>
          <w:sz w:val="20"/>
          <w:szCs w:val="20"/>
          <w:u w:val="single"/>
          <w:lang w:eastAsia="en-GB"/>
        </w:rPr>
        <w:t>Written resolutions</w:t>
      </w:r>
    </w:p>
    <w:p w14:paraId="4231A06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4E2FF76" w14:textId="7A3881BB"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A resolution in writing agreed by a simple majority (or in the case of a special resolution by a majority of not less than 75%) of the members who would have been entitled to vote upon it had it been proposed at a general meeting shall be effective provided that:</w:t>
      </w:r>
    </w:p>
    <w:p w14:paraId="136F114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6F5DE1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a copy of the proposed resolution has been sent to every eligible member and having the right to vote at a general meeting;</w:t>
      </w:r>
    </w:p>
    <w:p w14:paraId="41557B9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772E69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a simple majority (or in the case of a special resolution a majority of not less than 75%) of members and having the right to vote at a general meeting has signified its agreement to the resolution; and</w:t>
      </w:r>
    </w:p>
    <w:p w14:paraId="5E03D73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464159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w:t>
      </w:r>
      <w:r w:rsidRPr="00B27B9F">
        <w:rPr>
          <w:rFonts w:ascii="Montserrat" w:eastAsia="Times New Roman" w:hAnsi="Montserrat" w:cs="Helvetica"/>
          <w:bCs/>
          <w:color w:val="1C1E21"/>
          <w:sz w:val="20"/>
          <w:szCs w:val="20"/>
          <w:lang w:eastAsia="en-GB"/>
        </w:rPr>
        <w:tab/>
        <w:t>it is contained in an authenticated document which has been received at the registered office within the period of 28 days beginning with the circulation date.</w:t>
      </w:r>
    </w:p>
    <w:p w14:paraId="1E9D666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76E2C6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A resolution in writing may comprise several copies to which one or more members and having the right to vote at a general meeting have signified their agreement.</w:t>
      </w:r>
    </w:p>
    <w:p w14:paraId="78AA1A9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0CC303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In the case of a member that is an organisation, its authorised representative may signify its agreement.</w:t>
      </w:r>
    </w:p>
    <w:p w14:paraId="24634BF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066C264" w14:textId="12803948" w:rsidR="00B27B9F" w:rsidRPr="00B57B65" w:rsidRDefault="00B57B65"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57B65">
        <w:rPr>
          <w:rFonts w:ascii="Montserrat" w:eastAsia="Times New Roman" w:hAnsi="Montserrat" w:cs="Helvetica"/>
          <w:bCs/>
          <w:color w:val="1C1E21"/>
          <w:sz w:val="20"/>
          <w:szCs w:val="20"/>
          <w:u w:val="single"/>
          <w:lang w:eastAsia="en-GB"/>
        </w:rPr>
        <w:t xml:space="preserve">23 </w:t>
      </w:r>
      <w:r w:rsidR="00B27B9F" w:rsidRPr="00B57B65">
        <w:rPr>
          <w:rFonts w:ascii="Montserrat" w:eastAsia="Times New Roman" w:hAnsi="Montserrat" w:cs="Helvetica"/>
          <w:bCs/>
          <w:color w:val="1C1E21"/>
          <w:sz w:val="20"/>
          <w:szCs w:val="20"/>
          <w:u w:val="single"/>
          <w:lang w:eastAsia="en-GB"/>
        </w:rPr>
        <w:t>Votes of members</w:t>
      </w:r>
    </w:p>
    <w:p w14:paraId="513C208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AB8258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24</w:t>
      </w:r>
      <w:r w:rsidRPr="00B27B9F">
        <w:rPr>
          <w:rFonts w:ascii="Montserrat" w:eastAsia="Times New Roman" w:hAnsi="Montserrat" w:cs="Helvetica"/>
          <w:bCs/>
          <w:color w:val="1C1E21"/>
          <w:sz w:val="20"/>
          <w:szCs w:val="20"/>
          <w:lang w:eastAsia="en-GB"/>
        </w:rPr>
        <w:tab/>
        <w:t>Every member having the right to vote at a general meeting shall have one vote.</w:t>
      </w:r>
    </w:p>
    <w:p w14:paraId="55852B2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0D6237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25</w:t>
      </w:r>
      <w:r w:rsidRPr="00B27B9F">
        <w:rPr>
          <w:rFonts w:ascii="Montserrat" w:eastAsia="Times New Roman" w:hAnsi="Montserrat" w:cs="Helvetica"/>
          <w:bCs/>
          <w:color w:val="1C1E21"/>
          <w:sz w:val="20"/>
          <w:szCs w:val="20"/>
          <w:lang w:eastAsia="en-GB"/>
        </w:rPr>
        <w:tab/>
        <w:t>Any objection to the qualification of any voter must be raised at the meeting at which the vote is tendered and the decision of the person who is chairing the meeting shall be final.</w:t>
      </w:r>
    </w:p>
    <w:p w14:paraId="621C001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73D886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26</w:t>
      </w:r>
      <w:r w:rsidRPr="00B27B9F">
        <w:rPr>
          <w:rFonts w:ascii="Montserrat" w:eastAsia="Times New Roman" w:hAnsi="Montserrat" w:cs="Helvetica"/>
          <w:bCs/>
          <w:color w:val="1C1E21"/>
          <w:sz w:val="20"/>
          <w:szCs w:val="20"/>
          <w:lang w:eastAsia="en-GB"/>
        </w:rPr>
        <w:tab/>
        <w:t>(1)</w:t>
      </w:r>
      <w:r w:rsidRPr="00B27B9F">
        <w:rPr>
          <w:rFonts w:ascii="Montserrat" w:eastAsia="Times New Roman" w:hAnsi="Montserrat" w:cs="Helvetica"/>
          <w:bCs/>
          <w:color w:val="1C1E21"/>
          <w:sz w:val="20"/>
          <w:szCs w:val="20"/>
          <w:lang w:eastAsia="en-GB"/>
        </w:rPr>
        <w:tab/>
        <w:t>Any organisation that is an associate member of the charity may nominate any person to act as its representative at any meeting of the charity at which that organisation is entitled to attend, but that representative shall have no right to vote.</w:t>
      </w:r>
    </w:p>
    <w:p w14:paraId="3EA64A1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The organisation must give written notice to the charity of the name of its representative. The representative shall not be entitled to represent the organisation at any meeting unless the notice has been received by the charity. The representative may continue to represent the organisation until written notice to the contrary is received by the charity.</w:t>
      </w:r>
    </w:p>
    <w:p w14:paraId="0C74D4B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911E03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Any notice given to the charity will be conclusive evidence that the representative is entitled to represent the organisation or that his or her authority has been revoked. The charity shall not be required to consider whether the representative has been properly appointed by the organisation.</w:t>
      </w:r>
    </w:p>
    <w:p w14:paraId="3DD4DAA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9D6208D" w14:textId="5E9691EB" w:rsidR="00B27B9F" w:rsidRPr="00B57B65" w:rsidRDefault="00B57B65"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57B65">
        <w:rPr>
          <w:rFonts w:ascii="Montserrat" w:eastAsia="Times New Roman" w:hAnsi="Montserrat" w:cs="Helvetica"/>
          <w:bCs/>
          <w:color w:val="1C1E21"/>
          <w:sz w:val="20"/>
          <w:szCs w:val="20"/>
          <w:u w:val="single"/>
          <w:lang w:eastAsia="en-GB"/>
        </w:rPr>
        <w:t xml:space="preserve">27 </w:t>
      </w:r>
      <w:r w:rsidR="00B27B9F" w:rsidRPr="00B57B65">
        <w:rPr>
          <w:rFonts w:ascii="Montserrat" w:eastAsia="Times New Roman" w:hAnsi="Montserrat" w:cs="Helvetica"/>
          <w:bCs/>
          <w:color w:val="1C1E21"/>
          <w:sz w:val="20"/>
          <w:szCs w:val="20"/>
          <w:u w:val="single"/>
          <w:lang w:eastAsia="en-GB"/>
        </w:rPr>
        <w:t>Directors</w:t>
      </w:r>
    </w:p>
    <w:p w14:paraId="16AB84D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D12CCE5" w14:textId="29EC33B5"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A director must be a natural person aged 16 years or older.</w:t>
      </w:r>
    </w:p>
    <w:p w14:paraId="654B42E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352B6B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lastRenderedPageBreak/>
        <w:t>(2)</w:t>
      </w:r>
      <w:r w:rsidRPr="00B27B9F">
        <w:rPr>
          <w:rFonts w:ascii="Montserrat" w:eastAsia="Times New Roman" w:hAnsi="Montserrat" w:cs="Helvetica"/>
          <w:bCs/>
          <w:color w:val="1C1E21"/>
          <w:sz w:val="20"/>
          <w:szCs w:val="20"/>
          <w:lang w:eastAsia="en-GB"/>
        </w:rPr>
        <w:tab/>
        <w:t>No one may be appointed a director if he or she would be disqualified from acting under the provisions of article 39.</w:t>
      </w:r>
    </w:p>
    <w:p w14:paraId="67377A2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656A39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28</w:t>
      </w:r>
      <w:r w:rsidRPr="00B27B9F">
        <w:rPr>
          <w:rFonts w:ascii="Montserrat" w:eastAsia="Times New Roman" w:hAnsi="Montserrat" w:cs="Helvetica"/>
          <w:bCs/>
          <w:color w:val="1C1E21"/>
          <w:sz w:val="20"/>
          <w:szCs w:val="20"/>
          <w:lang w:eastAsia="en-GB"/>
        </w:rPr>
        <w:tab/>
        <w:t>The minimum number of directors shall be 4 but (unless otherwise determined by ordinary resolution) shall not be subject to any maximum.</w:t>
      </w:r>
    </w:p>
    <w:p w14:paraId="54CF3EE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DAE378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29</w:t>
      </w:r>
      <w:r w:rsidRPr="00B27B9F">
        <w:rPr>
          <w:rFonts w:ascii="Montserrat" w:eastAsia="Times New Roman" w:hAnsi="Montserrat" w:cs="Helvetica"/>
          <w:bCs/>
          <w:color w:val="1C1E21"/>
          <w:sz w:val="20"/>
          <w:szCs w:val="20"/>
          <w:lang w:eastAsia="en-GB"/>
        </w:rPr>
        <w:tab/>
        <w:t>The directors of the charity as at the date of adoption of these articles are as follows:</w:t>
      </w:r>
    </w:p>
    <w:p w14:paraId="0F962F8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Marilyn Hambly</w:t>
      </w:r>
    </w:p>
    <w:p w14:paraId="0FAA524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Anthony Slater-Davison</w:t>
      </w:r>
    </w:p>
    <w:p w14:paraId="1423D19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Amy Baraniak</w:t>
      </w:r>
    </w:p>
    <w:p w14:paraId="3D2BD56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Victor Shaw-Willson</w:t>
      </w:r>
    </w:p>
    <w:p w14:paraId="55A7E5C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Joan Pons Laplana</w:t>
      </w:r>
    </w:p>
    <w:p w14:paraId="2526F70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Nohaid Illyas</w:t>
      </w:r>
    </w:p>
    <w:p w14:paraId="62E0C64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42364B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30</w:t>
      </w:r>
      <w:r w:rsidRPr="00B27B9F">
        <w:rPr>
          <w:rFonts w:ascii="Montserrat" w:eastAsia="Times New Roman" w:hAnsi="Montserrat" w:cs="Helvetica"/>
          <w:bCs/>
          <w:color w:val="1C1E21"/>
          <w:sz w:val="20"/>
          <w:szCs w:val="20"/>
          <w:lang w:eastAsia="en-GB"/>
        </w:rPr>
        <w:tab/>
        <w:t>A director may not appoint an alternate director or anyone to act on his or her behalf at meetings of the directors.</w:t>
      </w:r>
    </w:p>
    <w:p w14:paraId="3CDC836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2AA9B20" w14:textId="33A87885" w:rsidR="00B27B9F" w:rsidRPr="00B57B65" w:rsidRDefault="00B57B65"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57B65">
        <w:rPr>
          <w:rFonts w:ascii="Montserrat" w:eastAsia="Times New Roman" w:hAnsi="Montserrat" w:cs="Helvetica"/>
          <w:bCs/>
          <w:color w:val="1C1E21"/>
          <w:sz w:val="20"/>
          <w:szCs w:val="20"/>
          <w:u w:val="single"/>
          <w:lang w:eastAsia="en-GB"/>
        </w:rPr>
        <w:t xml:space="preserve">31  </w:t>
      </w:r>
      <w:r w:rsidR="00B27B9F" w:rsidRPr="00B57B65">
        <w:rPr>
          <w:rFonts w:ascii="Montserrat" w:eastAsia="Times New Roman" w:hAnsi="Montserrat" w:cs="Helvetica"/>
          <w:bCs/>
          <w:color w:val="1C1E21"/>
          <w:sz w:val="20"/>
          <w:szCs w:val="20"/>
          <w:u w:val="single"/>
          <w:lang w:eastAsia="en-GB"/>
        </w:rPr>
        <w:t>Powers of directors</w:t>
      </w:r>
    </w:p>
    <w:p w14:paraId="160E131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4FFF602" w14:textId="55820E85"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The directors shall manage the business of the charity and may exercise all the powers of the charity unless they are subject to any restrictions imposed by the Companies Acts, the articles or any special resolution.</w:t>
      </w:r>
    </w:p>
    <w:p w14:paraId="5A8D869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2711CD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No alteration of the articles or any special resolution shall have retrospective effect to invalidate any prior act of the directors.</w:t>
      </w:r>
    </w:p>
    <w:p w14:paraId="486CDAC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3118FE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Any meeting of directors at which a quorum is present at the time the relevant decision is made may exercise all the powers exercisable by the directors.</w:t>
      </w:r>
    </w:p>
    <w:p w14:paraId="23CAAE0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183B20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No retirement by rotation of directors</w:t>
      </w:r>
    </w:p>
    <w:p w14:paraId="24510B0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420377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32</w:t>
      </w:r>
      <w:r w:rsidRPr="00B27B9F">
        <w:rPr>
          <w:rFonts w:ascii="Montserrat" w:eastAsia="Times New Roman" w:hAnsi="Montserrat" w:cs="Helvetica"/>
          <w:bCs/>
          <w:color w:val="1C1E21"/>
          <w:sz w:val="20"/>
          <w:szCs w:val="20"/>
          <w:lang w:eastAsia="en-GB"/>
        </w:rPr>
        <w:tab/>
        <w:t>The directors are not required to retire by rotation.</w:t>
      </w:r>
    </w:p>
    <w:p w14:paraId="72FCFE7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33</w:t>
      </w:r>
      <w:r w:rsidRPr="00B27B9F">
        <w:rPr>
          <w:rFonts w:ascii="Montserrat" w:eastAsia="Times New Roman" w:hAnsi="Montserrat" w:cs="Helvetica"/>
          <w:bCs/>
          <w:color w:val="1C1E21"/>
          <w:sz w:val="20"/>
          <w:szCs w:val="20"/>
          <w:lang w:eastAsia="en-GB"/>
        </w:rPr>
        <w:tab/>
        <w:t>Number not used.</w:t>
      </w:r>
      <w:r w:rsidRPr="00B27B9F">
        <w:rPr>
          <w:rFonts w:ascii="Montserrat" w:eastAsia="Times New Roman" w:hAnsi="Montserrat" w:cs="Helvetica"/>
          <w:bCs/>
          <w:color w:val="1C1E21"/>
          <w:sz w:val="20"/>
          <w:szCs w:val="20"/>
          <w:lang w:eastAsia="en-GB"/>
        </w:rPr>
        <w:tab/>
      </w:r>
    </w:p>
    <w:p w14:paraId="6EB9F49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EE91FE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Appointment of directors</w:t>
      </w:r>
    </w:p>
    <w:p w14:paraId="0079625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BBE8ED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34</w:t>
      </w:r>
      <w:r w:rsidRPr="00B27B9F">
        <w:rPr>
          <w:rFonts w:ascii="Montserrat" w:eastAsia="Times New Roman" w:hAnsi="Montserrat" w:cs="Helvetica"/>
          <w:bCs/>
          <w:color w:val="1C1E21"/>
          <w:sz w:val="20"/>
          <w:szCs w:val="20"/>
          <w:lang w:eastAsia="en-GB"/>
        </w:rPr>
        <w:tab/>
        <w:t>The charity may by ordinary resolution appoint a person who is eligible and willing to act to be a director.</w:t>
      </w:r>
    </w:p>
    <w:p w14:paraId="687A321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2E0377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35</w:t>
      </w:r>
      <w:r w:rsidRPr="00B27B9F">
        <w:rPr>
          <w:rFonts w:ascii="Montserrat" w:eastAsia="Times New Roman" w:hAnsi="Montserrat" w:cs="Helvetica"/>
          <w:bCs/>
          <w:color w:val="1C1E21"/>
          <w:sz w:val="20"/>
          <w:szCs w:val="20"/>
          <w:lang w:eastAsia="en-GB"/>
        </w:rPr>
        <w:tab/>
        <w:t>No person may be appointed a director unless he or she is recommended for election by the directors.</w:t>
      </w:r>
    </w:p>
    <w:p w14:paraId="5EBD3A1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C6A0DA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B9A60D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37</w:t>
      </w:r>
      <w:r w:rsidRPr="00B27B9F">
        <w:rPr>
          <w:rFonts w:ascii="Montserrat" w:eastAsia="Times New Roman" w:hAnsi="Montserrat" w:cs="Helvetica"/>
          <w:bCs/>
          <w:color w:val="1C1E21"/>
          <w:sz w:val="20"/>
          <w:szCs w:val="20"/>
          <w:lang w:eastAsia="en-GB"/>
        </w:rPr>
        <w:tab/>
        <w:t>The directors may appoint a person who is willing to act to be a director.</w:t>
      </w:r>
    </w:p>
    <w:p w14:paraId="5C82C3A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F99589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38</w:t>
      </w:r>
      <w:r w:rsidRPr="00B27B9F">
        <w:rPr>
          <w:rFonts w:ascii="Montserrat" w:eastAsia="Times New Roman" w:hAnsi="Montserrat" w:cs="Helvetica"/>
          <w:bCs/>
          <w:color w:val="1C1E21"/>
          <w:sz w:val="20"/>
          <w:szCs w:val="20"/>
          <w:lang w:eastAsia="en-GB"/>
        </w:rPr>
        <w:tab/>
        <w:t>The appointment of a director, whether by the charity in general meeting or by the other directors, must not cause the number of directors to exceed any number fixed as the maximum number of directors.</w:t>
      </w:r>
    </w:p>
    <w:p w14:paraId="58E8F1D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B92ECDE" w14:textId="6C28B0FD" w:rsidR="00B27B9F" w:rsidRPr="00B27B9F" w:rsidRDefault="00B57B65" w:rsidP="00B27B9F">
      <w:pPr>
        <w:shd w:val="clear" w:color="auto" w:fill="FFFFFF"/>
        <w:spacing w:after="0"/>
        <w:ind w:left="-397" w:right="-397"/>
        <w:rPr>
          <w:rFonts w:ascii="Montserrat" w:eastAsia="Times New Roman" w:hAnsi="Montserrat" w:cs="Helvetica"/>
          <w:bCs/>
          <w:color w:val="1C1E21"/>
          <w:sz w:val="20"/>
          <w:szCs w:val="20"/>
          <w:lang w:eastAsia="en-GB"/>
        </w:rPr>
      </w:pPr>
      <w:r>
        <w:rPr>
          <w:rFonts w:ascii="Montserrat" w:eastAsia="Times New Roman" w:hAnsi="Montserrat" w:cs="Helvetica"/>
          <w:bCs/>
          <w:color w:val="1C1E21"/>
          <w:sz w:val="20"/>
          <w:szCs w:val="20"/>
          <w:lang w:eastAsia="en-GB"/>
        </w:rPr>
        <w:t xml:space="preserve">39 </w:t>
      </w:r>
      <w:r w:rsidR="00B27B9F" w:rsidRPr="00B27B9F">
        <w:rPr>
          <w:rFonts w:ascii="Montserrat" w:eastAsia="Times New Roman" w:hAnsi="Montserrat" w:cs="Helvetica"/>
          <w:bCs/>
          <w:color w:val="1C1E21"/>
          <w:sz w:val="20"/>
          <w:szCs w:val="20"/>
          <w:lang w:eastAsia="en-GB"/>
        </w:rPr>
        <w:t>Disqualification and removal of directors</w:t>
      </w:r>
    </w:p>
    <w:p w14:paraId="4E95F51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9E83152" w14:textId="1D66799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 director shall cease to hold office if he or she:</w:t>
      </w:r>
    </w:p>
    <w:p w14:paraId="0BB8F8F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23333C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ceases to be a director by virtue of any provision in the Companies Acts or is prohibited by law from being a director;</w:t>
      </w:r>
    </w:p>
    <w:p w14:paraId="1157422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B917D4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lastRenderedPageBreak/>
        <w:t>(2)</w:t>
      </w:r>
      <w:r w:rsidRPr="00B27B9F">
        <w:rPr>
          <w:rFonts w:ascii="Montserrat" w:eastAsia="Times New Roman" w:hAnsi="Montserrat" w:cs="Helvetica"/>
          <w:bCs/>
          <w:color w:val="1C1E21"/>
          <w:sz w:val="20"/>
          <w:szCs w:val="20"/>
          <w:lang w:eastAsia="en-GB"/>
        </w:rPr>
        <w:tab/>
        <w:t>is disqualified from acting as a trustee by virtue of sections 178 and 179 of the Charities Act 2011 (or any statutory re-enactment or modification of those provisions);</w:t>
      </w:r>
    </w:p>
    <w:p w14:paraId="777EEB1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B0DF8A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ceases to be a member of the charity;</w:t>
      </w:r>
    </w:p>
    <w:p w14:paraId="4209A93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7AC73F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(4)</w:t>
      </w:r>
      <w:r w:rsidRPr="00B27B9F">
        <w:rPr>
          <w:rFonts w:ascii="Montserrat" w:eastAsia="Times New Roman" w:hAnsi="Montserrat" w:cs="Helvetica"/>
          <w:bCs/>
          <w:color w:val="1C1E21"/>
          <w:sz w:val="20"/>
          <w:szCs w:val="20"/>
          <w:lang w:eastAsia="en-GB"/>
        </w:rPr>
        <w:tab/>
        <w:t>in the written opinion, given to the charity, of a registered medical practitioner treating that person, has become physically or mentally incapable of acting as a director and may remain so for more than three months;</w:t>
      </w:r>
    </w:p>
    <w:p w14:paraId="7DE8FF2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E90644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(5)</w:t>
      </w:r>
      <w:r w:rsidRPr="00B27B9F">
        <w:rPr>
          <w:rFonts w:ascii="Montserrat" w:eastAsia="Times New Roman" w:hAnsi="Montserrat" w:cs="Helvetica"/>
          <w:bCs/>
          <w:color w:val="1C1E21"/>
          <w:sz w:val="20"/>
          <w:szCs w:val="20"/>
          <w:lang w:eastAsia="en-GB"/>
        </w:rPr>
        <w:tab/>
        <w:t>resigns as a director by notice to the charity (but only if at least two directors will remain in office when the notice of resignation is to take effect); or</w:t>
      </w:r>
    </w:p>
    <w:p w14:paraId="34633F1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E77828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(6)</w:t>
      </w:r>
      <w:r w:rsidRPr="00B27B9F">
        <w:rPr>
          <w:rFonts w:ascii="Montserrat" w:eastAsia="Times New Roman" w:hAnsi="Montserrat" w:cs="Helvetica"/>
          <w:bCs/>
          <w:color w:val="1C1E21"/>
          <w:sz w:val="20"/>
          <w:szCs w:val="20"/>
          <w:lang w:eastAsia="en-GB"/>
        </w:rPr>
        <w:tab/>
        <w:t>is absent without the permission of the directors from all their meetings held within a period of six consecutive months and the directors resolve that his or her office be vacated.</w:t>
      </w:r>
    </w:p>
    <w:p w14:paraId="29D88CC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39E810A" w14:textId="5208D5F5" w:rsidR="00B27B9F" w:rsidRPr="00B57B65" w:rsidRDefault="00B57B65"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57B65">
        <w:rPr>
          <w:rFonts w:ascii="Montserrat" w:eastAsia="Times New Roman" w:hAnsi="Montserrat" w:cs="Helvetica"/>
          <w:bCs/>
          <w:color w:val="1C1E21"/>
          <w:sz w:val="20"/>
          <w:szCs w:val="20"/>
          <w:u w:val="single"/>
          <w:lang w:eastAsia="en-GB"/>
        </w:rPr>
        <w:t xml:space="preserve">40 </w:t>
      </w:r>
      <w:r w:rsidR="00B27B9F" w:rsidRPr="00B57B65">
        <w:rPr>
          <w:rFonts w:ascii="Montserrat" w:eastAsia="Times New Roman" w:hAnsi="Montserrat" w:cs="Helvetica"/>
          <w:bCs/>
          <w:color w:val="1C1E21"/>
          <w:sz w:val="20"/>
          <w:szCs w:val="20"/>
          <w:u w:val="single"/>
          <w:lang w:eastAsia="en-GB"/>
        </w:rPr>
        <w:t>Remuneration of directors</w:t>
      </w:r>
    </w:p>
    <w:p w14:paraId="22C9646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31DA25B" w14:textId="38050074"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The directors must not be paid any remuneration unless it is authorised by article 7.</w:t>
      </w:r>
    </w:p>
    <w:p w14:paraId="42EA35D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E20E043" w14:textId="3A3F70BB" w:rsidR="00B27B9F" w:rsidRPr="00B57B65" w:rsidRDefault="00B57B65"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57B65">
        <w:rPr>
          <w:rFonts w:ascii="Montserrat" w:eastAsia="Times New Roman" w:hAnsi="Montserrat" w:cs="Helvetica"/>
          <w:bCs/>
          <w:color w:val="1C1E21"/>
          <w:sz w:val="20"/>
          <w:szCs w:val="20"/>
          <w:u w:val="single"/>
          <w:lang w:eastAsia="en-GB"/>
        </w:rPr>
        <w:t xml:space="preserve">41 </w:t>
      </w:r>
      <w:r w:rsidR="00B27B9F" w:rsidRPr="00B57B65">
        <w:rPr>
          <w:rFonts w:ascii="Montserrat" w:eastAsia="Times New Roman" w:hAnsi="Montserrat" w:cs="Helvetica"/>
          <w:bCs/>
          <w:color w:val="1C1E21"/>
          <w:sz w:val="20"/>
          <w:szCs w:val="20"/>
          <w:u w:val="single"/>
          <w:lang w:eastAsia="en-GB"/>
        </w:rPr>
        <w:t>Proceedings of directors</w:t>
      </w:r>
    </w:p>
    <w:p w14:paraId="3E482BA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1C074AB" w14:textId="200D9026"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The directors may regulate their proceedings as they think fit, subject to the provisions of the articles.</w:t>
      </w:r>
    </w:p>
    <w:p w14:paraId="7F48C8B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64A0E5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Any director may call a meeting of the directors.</w:t>
      </w:r>
    </w:p>
    <w:p w14:paraId="0215206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F8918D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The secretary (if any) must call a meeting of the directors if requested to do so by a director.</w:t>
      </w:r>
    </w:p>
    <w:p w14:paraId="498AA88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7702B4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(4)</w:t>
      </w:r>
      <w:r w:rsidRPr="00B27B9F">
        <w:rPr>
          <w:rFonts w:ascii="Montserrat" w:eastAsia="Times New Roman" w:hAnsi="Montserrat" w:cs="Helvetica"/>
          <w:bCs/>
          <w:color w:val="1C1E21"/>
          <w:sz w:val="20"/>
          <w:szCs w:val="20"/>
          <w:lang w:eastAsia="en-GB"/>
        </w:rPr>
        <w:tab/>
        <w:t>Questions arising at a meeting shall be decided by a majority of votes.</w:t>
      </w:r>
    </w:p>
    <w:p w14:paraId="5538C2F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D9B7F5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(5)</w:t>
      </w:r>
      <w:r w:rsidRPr="00B27B9F">
        <w:rPr>
          <w:rFonts w:ascii="Montserrat" w:eastAsia="Times New Roman" w:hAnsi="Montserrat" w:cs="Helvetica"/>
          <w:bCs/>
          <w:color w:val="1C1E21"/>
          <w:sz w:val="20"/>
          <w:szCs w:val="20"/>
          <w:lang w:eastAsia="en-GB"/>
        </w:rPr>
        <w:tab/>
        <w:t>In the case of an equality of votes, the person who is chairing the meeting shall have a second or casting vote.]</w:t>
      </w:r>
    </w:p>
    <w:p w14:paraId="517082F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45C580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(6)</w:t>
      </w:r>
      <w:r w:rsidRPr="00B27B9F">
        <w:rPr>
          <w:rFonts w:ascii="Montserrat" w:eastAsia="Times New Roman" w:hAnsi="Montserrat" w:cs="Helvetica"/>
          <w:bCs/>
          <w:color w:val="1C1E21"/>
          <w:sz w:val="20"/>
          <w:szCs w:val="20"/>
          <w:lang w:eastAsia="en-GB"/>
        </w:rPr>
        <w:tab/>
        <w:t>A meeting may be held by suitable electronic means agreed by the directors in which each participant may communicate with all the other participants.</w:t>
      </w:r>
    </w:p>
    <w:p w14:paraId="45AAD84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63797F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42</w:t>
      </w:r>
      <w:r w:rsidRPr="00B27B9F">
        <w:rPr>
          <w:rFonts w:ascii="Montserrat" w:eastAsia="Times New Roman" w:hAnsi="Montserrat" w:cs="Helvetica"/>
          <w:bCs/>
          <w:color w:val="1C1E21"/>
          <w:sz w:val="20"/>
          <w:szCs w:val="20"/>
          <w:lang w:eastAsia="en-GB"/>
        </w:rPr>
        <w:tab/>
        <w:t>(1)</w:t>
      </w:r>
      <w:r w:rsidRPr="00B27B9F">
        <w:rPr>
          <w:rFonts w:ascii="Montserrat" w:eastAsia="Times New Roman" w:hAnsi="Montserrat" w:cs="Helvetica"/>
          <w:bCs/>
          <w:color w:val="1C1E21"/>
          <w:sz w:val="20"/>
          <w:szCs w:val="20"/>
          <w:lang w:eastAsia="en-GB"/>
        </w:rPr>
        <w:tab/>
        <w:t>No decision may be made by a meeting of the directors unless a quorum is present at the time the decision is purported to be made. ‘Present’ includes being present by suitable electronic means agreed by the directors in which a participant or participants may communicate with all the other participants.</w:t>
      </w:r>
    </w:p>
    <w:p w14:paraId="5DCDFB2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229F7B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The quorum shall be two or the number nearest to one-third of the total number of directors, whichever is the greater, or such larger number as may be decided from time to time by the directors.</w:t>
      </w:r>
    </w:p>
    <w:p w14:paraId="5F11FA4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FBC6AB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A director shall not be counted in the quorum present when any decision is made about a matter upon which that director is not entitled to vote.</w:t>
      </w:r>
    </w:p>
    <w:p w14:paraId="0A56A2E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8B563F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43</w:t>
      </w:r>
      <w:r w:rsidRPr="00B27B9F">
        <w:rPr>
          <w:rFonts w:ascii="Montserrat" w:eastAsia="Times New Roman" w:hAnsi="Montserrat" w:cs="Helvetica"/>
          <w:bCs/>
          <w:color w:val="1C1E21"/>
          <w:sz w:val="20"/>
          <w:szCs w:val="20"/>
          <w:lang w:eastAsia="en-GB"/>
        </w:rPr>
        <w:tab/>
        <w:t>If the number of directors is less than the number fixed as the quorum, the continuing directors or director may act only for the purpose of filling vacancies or of calling a general meeting.</w:t>
      </w:r>
    </w:p>
    <w:p w14:paraId="21C9F7D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C34E00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44</w:t>
      </w:r>
      <w:r w:rsidRPr="00B27B9F">
        <w:rPr>
          <w:rFonts w:ascii="Montserrat" w:eastAsia="Times New Roman" w:hAnsi="Montserrat" w:cs="Helvetica"/>
          <w:bCs/>
          <w:color w:val="1C1E21"/>
          <w:sz w:val="20"/>
          <w:szCs w:val="20"/>
          <w:lang w:eastAsia="en-GB"/>
        </w:rPr>
        <w:tab/>
        <w:t>(1)</w:t>
      </w:r>
      <w:r w:rsidRPr="00B27B9F">
        <w:rPr>
          <w:rFonts w:ascii="Montserrat" w:eastAsia="Times New Roman" w:hAnsi="Montserrat" w:cs="Helvetica"/>
          <w:bCs/>
          <w:color w:val="1C1E21"/>
          <w:sz w:val="20"/>
          <w:szCs w:val="20"/>
          <w:lang w:eastAsia="en-GB"/>
        </w:rPr>
        <w:tab/>
        <w:t>The directors shall appoint a director to chair their meetings and may at any time revoke such appointment.</w:t>
      </w:r>
    </w:p>
    <w:p w14:paraId="73830A8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537369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lastRenderedPageBreak/>
        <w:t>(2)</w:t>
      </w:r>
      <w:r w:rsidRPr="00B27B9F">
        <w:rPr>
          <w:rFonts w:ascii="Montserrat" w:eastAsia="Times New Roman" w:hAnsi="Montserrat" w:cs="Helvetica"/>
          <w:bCs/>
          <w:color w:val="1C1E21"/>
          <w:sz w:val="20"/>
          <w:szCs w:val="20"/>
          <w:lang w:eastAsia="en-GB"/>
        </w:rPr>
        <w:tab/>
        <w:t>If no-one has been appointed to chair meetings of the directors or if the person appointed is unwilling to preside or is not present within ten minutes after the time appointed for the meeting, the directors present may appoint one of their number to chair that meeting.</w:t>
      </w:r>
    </w:p>
    <w:p w14:paraId="3236AB4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654B95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The person appointed to chair meetings of the directors shall have no functions or powers except those conferred by the articles or delegated to him or her by the directors.</w:t>
      </w:r>
    </w:p>
    <w:p w14:paraId="2B586CC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A5193C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45</w:t>
      </w:r>
      <w:r w:rsidRPr="00B27B9F">
        <w:rPr>
          <w:rFonts w:ascii="Montserrat" w:eastAsia="Times New Roman" w:hAnsi="Montserrat" w:cs="Helvetica"/>
          <w:bCs/>
          <w:color w:val="1C1E21"/>
          <w:sz w:val="20"/>
          <w:szCs w:val="20"/>
          <w:lang w:eastAsia="en-GB"/>
        </w:rPr>
        <w:tab/>
        <w:t>(1)</w:t>
      </w:r>
      <w:r w:rsidRPr="00B27B9F">
        <w:rPr>
          <w:rFonts w:ascii="Montserrat" w:eastAsia="Times New Roman" w:hAnsi="Montserrat" w:cs="Helvetica"/>
          <w:bCs/>
          <w:color w:val="1C1E21"/>
          <w:sz w:val="20"/>
          <w:szCs w:val="20"/>
          <w:lang w:eastAsia="en-GB"/>
        </w:rPr>
        <w:tab/>
        <w:t>A resolution in writing or in electronic form agreed by all of the directors entitled to receive notice of a meeting of the directors and to vote upon the resolution shall be as valid and effectual as if it had been passed at a meeting of the directors duly convened and held.</w:t>
      </w:r>
    </w:p>
    <w:p w14:paraId="269E83A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A2D28A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The resolution in writing may comprise several documents containing the text of the resolution in like form to each of which one or more directors has signified their agreement.</w:t>
      </w:r>
    </w:p>
    <w:p w14:paraId="217E8FF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F6536F8" w14:textId="54069B42" w:rsidR="00B27B9F" w:rsidRPr="00B57B65" w:rsidRDefault="00B57B65"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57B65">
        <w:rPr>
          <w:rFonts w:ascii="Montserrat" w:eastAsia="Times New Roman" w:hAnsi="Montserrat" w:cs="Helvetica"/>
          <w:bCs/>
          <w:color w:val="1C1E21"/>
          <w:sz w:val="20"/>
          <w:szCs w:val="20"/>
          <w:u w:val="single"/>
          <w:lang w:eastAsia="en-GB"/>
        </w:rPr>
        <w:t xml:space="preserve">46 </w:t>
      </w:r>
      <w:r w:rsidR="00B27B9F" w:rsidRPr="00B57B65">
        <w:rPr>
          <w:rFonts w:ascii="Montserrat" w:eastAsia="Times New Roman" w:hAnsi="Montserrat" w:cs="Helvetica"/>
          <w:bCs/>
          <w:color w:val="1C1E21"/>
          <w:sz w:val="20"/>
          <w:szCs w:val="20"/>
          <w:u w:val="single"/>
          <w:lang w:eastAsia="en-GB"/>
        </w:rPr>
        <w:t>Delegation</w:t>
      </w:r>
    </w:p>
    <w:p w14:paraId="38FA8BD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ED325A5" w14:textId="26D56BDA"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The directors may delegate any of their powers or functions to a committee of two or more directors but the terms of any delegation must be recorded in the minute book.</w:t>
      </w:r>
    </w:p>
    <w:p w14:paraId="05581EC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0A1B19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The directors may impose conditions when delegating, including the conditions that:</w:t>
      </w:r>
    </w:p>
    <w:p w14:paraId="76273DB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A771DA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the relevant powers are to be exercised exclusively by the committee to whom they delegate;</w:t>
      </w:r>
    </w:p>
    <w:p w14:paraId="26B93B8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B2C814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no expenditure may be incurred on behalf of the charity except in accordance with a budget previously agreed with the directors.</w:t>
      </w:r>
    </w:p>
    <w:p w14:paraId="6569651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7577EA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The directors may revoke or alter a delegation.</w:t>
      </w:r>
    </w:p>
    <w:p w14:paraId="12A2334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395A1C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(4)</w:t>
      </w:r>
      <w:r w:rsidRPr="00B27B9F">
        <w:rPr>
          <w:rFonts w:ascii="Montserrat" w:eastAsia="Times New Roman" w:hAnsi="Montserrat" w:cs="Helvetica"/>
          <w:bCs/>
          <w:color w:val="1C1E21"/>
          <w:sz w:val="20"/>
          <w:szCs w:val="20"/>
          <w:lang w:eastAsia="en-GB"/>
        </w:rPr>
        <w:tab/>
        <w:t>All acts and proceedings of any committees must be fully and promptly reported to the directors.</w:t>
      </w:r>
    </w:p>
    <w:p w14:paraId="4E6D171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A1C345C" w14:textId="32A27C92" w:rsidR="00B27B9F" w:rsidRPr="00B57B65" w:rsidRDefault="00B57B65"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57B65">
        <w:rPr>
          <w:rFonts w:ascii="Montserrat" w:eastAsia="Times New Roman" w:hAnsi="Montserrat" w:cs="Helvetica"/>
          <w:bCs/>
          <w:color w:val="1C1E21"/>
          <w:sz w:val="20"/>
          <w:szCs w:val="20"/>
          <w:u w:val="single"/>
          <w:lang w:eastAsia="en-GB"/>
        </w:rPr>
        <w:t xml:space="preserve">47 </w:t>
      </w:r>
      <w:r w:rsidR="00B27B9F" w:rsidRPr="00B57B65">
        <w:rPr>
          <w:rFonts w:ascii="Montserrat" w:eastAsia="Times New Roman" w:hAnsi="Montserrat" w:cs="Helvetica"/>
          <w:bCs/>
          <w:color w:val="1C1E21"/>
          <w:sz w:val="20"/>
          <w:szCs w:val="20"/>
          <w:u w:val="single"/>
          <w:lang w:eastAsia="en-GB"/>
        </w:rPr>
        <w:t>Validity of directors’ decisions</w:t>
      </w:r>
    </w:p>
    <w:p w14:paraId="3711873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67C0724" w14:textId="3C32A5F1"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Subject to article 47(2), all acts done by a meeting of directors, or of a committee of directors, shall be valid notwithstanding the participation in any vote of a director:</w:t>
      </w:r>
    </w:p>
    <w:p w14:paraId="4F2ACD9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81DE7B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who was disqualified from holding office;</w:t>
      </w:r>
    </w:p>
    <w:p w14:paraId="6E4EDA0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20F1F2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who had previously retired or who had been obliged by the articles to vacate office;</w:t>
      </w:r>
    </w:p>
    <w:p w14:paraId="7929EDB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89125D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w:t>
      </w:r>
      <w:r w:rsidRPr="00B27B9F">
        <w:rPr>
          <w:rFonts w:ascii="Montserrat" w:eastAsia="Times New Roman" w:hAnsi="Montserrat" w:cs="Helvetica"/>
          <w:bCs/>
          <w:color w:val="1C1E21"/>
          <w:sz w:val="20"/>
          <w:szCs w:val="20"/>
          <w:lang w:eastAsia="en-GB"/>
        </w:rPr>
        <w:tab/>
        <w:t>who was not entitled to vote on the matter, whether by reason of a conflict of interests or otherwise;</w:t>
      </w:r>
    </w:p>
    <w:p w14:paraId="5365E1A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68EAC1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if without:</w:t>
      </w:r>
    </w:p>
    <w:p w14:paraId="2A6DDCA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3B7DA9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(d)</w:t>
      </w:r>
      <w:r w:rsidRPr="00B27B9F">
        <w:rPr>
          <w:rFonts w:ascii="Montserrat" w:eastAsia="Times New Roman" w:hAnsi="Montserrat" w:cs="Helvetica"/>
          <w:bCs/>
          <w:color w:val="1C1E21"/>
          <w:sz w:val="20"/>
          <w:szCs w:val="20"/>
          <w:lang w:eastAsia="en-GB"/>
        </w:rPr>
        <w:tab/>
        <w:t>the vote of that director; and</w:t>
      </w:r>
    </w:p>
    <w:p w14:paraId="4F4AF6A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9E640C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(e)</w:t>
      </w:r>
      <w:r w:rsidRPr="00B27B9F">
        <w:rPr>
          <w:rFonts w:ascii="Montserrat" w:eastAsia="Times New Roman" w:hAnsi="Montserrat" w:cs="Helvetica"/>
          <w:bCs/>
          <w:color w:val="1C1E21"/>
          <w:sz w:val="20"/>
          <w:szCs w:val="20"/>
          <w:lang w:eastAsia="en-GB"/>
        </w:rPr>
        <w:tab/>
        <w:t>that director being counted in the quorum;</w:t>
      </w:r>
    </w:p>
    <w:p w14:paraId="6150351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D12680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the decision has been made by a majority of the directors at a quorate meeting.</w:t>
      </w:r>
    </w:p>
    <w:p w14:paraId="262EEF1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Article 47(1) does not permit a director or a connected person to keep any benefit that may be conferred upon him or her by a resolution of the directors or of a committee of directors if, but for article 47(1), the resolution would have been void, or if the director has not complied with article 8.</w:t>
      </w:r>
    </w:p>
    <w:p w14:paraId="71968DC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7C92DDC" w14:textId="46555FB0" w:rsidR="00B27B9F" w:rsidRPr="00B57B65" w:rsidRDefault="00B57B65"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57B65">
        <w:rPr>
          <w:rFonts w:ascii="Montserrat" w:eastAsia="Times New Roman" w:hAnsi="Montserrat" w:cs="Helvetica"/>
          <w:bCs/>
          <w:color w:val="1C1E21"/>
          <w:sz w:val="20"/>
          <w:szCs w:val="20"/>
          <w:u w:val="single"/>
          <w:lang w:eastAsia="en-GB"/>
        </w:rPr>
        <w:t xml:space="preserve">48 </w:t>
      </w:r>
      <w:r w:rsidR="00B27B9F" w:rsidRPr="00B57B65">
        <w:rPr>
          <w:rFonts w:ascii="Montserrat" w:eastAsia="Times New Roman" w:hAnsi="Montserrat" w:cs="Helvetica"/>
          <w:bCs/>
          <w:color w:val="1C1E21"/>
          <w:sz w:val="20"/>
          <w:szCs w:val="20"/>
          <w:u w:val="single"/>
          <w:lang w:eastAsia="en-GB"/>
        </w:rPr>
        <w:t>Seal</w:t>
      </w:r>
    </w:p>
    <w:p w14:paraId="3BF1176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B1CADE1" w14:textId="7231314F"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lastRenderedPageBreak/>
        <w:t>If the charity has a seal it must only be used by the authority of the directors or of a committee of directors authorised by the directors. The directors may determine who shall sign any instrument to which the seal is affixed and unless otherwise so determined it shall be signed by a director and by the secretary (if any) or by a second director.</w:t>
      </w:r>
    </w:p>
    <w:p w14:paraId="06475F3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B1B9517" w14:textId="2554A9B9" w:rsidR="00B27B9F" w:rsidRPr="00B57B65" w:rsidRDefault="00B57B65"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57B65">
        <w:rPr>
          <w:rFonts w:ascii="Montserrat" w:eastAsia="Times New Roman" w:hAnsi="Montserrat" w:cs="Helvetica"/>
          <w:bCs/>
          <w:color w:val="1C1E21"/>
          <w:sz w:val="20"/>
          <w:szCs w:val="20"/>
          <w:u w:val="single"/>
          <w:lang w:eastAsia="en-GB"/>
        </w:rPr>
        <w:t xml:space="preserve">49 </w:t>
      </w:r>
      <w:r w:rsidR="00B27B9F" w:rsidRPr="00B57B65">
        <w:rPr>
          <w:rFonts w:ascii="Montserrat" w:eastAsia="Times New Roman" w:hAnsi="Montserrat" w:cs="Helvetica"/>
          <w:bCs/>
          <w:color w:val="1C1E21"/>
          <w:sz w:val="20"/>
          <w:szCs w:val="20"/>
          <w:u w:val="single"/>
          <w:lang w:eastAsia="en-GB"/>
        </w:rPr>
        <w:t>Minutes</w:t>
      </w:r>
    </w:p>
    <w:p w14:paraId="6C339FB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38251C0" w14:textId="16FC85A5"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The directors must keep minutes of all:</w:t>
      </w:r>
    </w:p>
    <w:p w14:paraId="0986DD6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5E7E00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appointments of officers made by the directors;</w:t>
      </w:r>
    </w:p>
    <w:p w14:paraId="7B89535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E4E12C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proceedings at meetings of the charity;</w:t>
      </w:r>
    </w:p>
    <w:p w14:paraId="743454A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6A0997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meetings of the directors and committees of directors including:</w:t>
      </w:r>
    </w:p>
    <w:p w14:paraId="2A2CE59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771A16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the names of the directors present at the meeting;</w:t>
      </w:r>
    </w:p>
    <w:p w14:paraId="7D49154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7C2151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the decisions made at the meetings; and</w:t>
      </w:r>
    </w:p>
    <w:p w14:paraId="6BB0EEF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DCBAC0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w:t>
      </w:r>
      <w:r w:rsidRPr="00B27B9F">
        <w:rPr>
          <w:rFonts w:ascii="Montserrat" w:eastAsia="Times New Roman" w:hAnsi="Montserrat" w:cs="Helvetica"/>
          <w:bCs/>
          <w:color w:val="1C1E21"/>
          <w:sz w:val="20"/>
          <w:szCs w:val="20"/>
          <w:lang w:eastAsia="en-GB"/>
        </w:rPr>
        <w:tab/>
        <w:t>where appropriate the reasons for the decisions.</w:t>
      </w:r>
    </w:p>
    <w:p w14:paraId="09937AF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9E0F0ED" w14:textId="47EB769B" w:rsidR="00B27B9F" w:rsidRPr="00B57B65" w:rsidRDefault="00B57B65"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57B65">
        <w:rPr>
          <w:rFonts w:ascii="Montserrat" w:eastAsia="Times New Roman" w:hAnsi="Montserrat" w:cs="Helvetica"/>
          <w:bCs/>
          <w:color w:val="1C1E21"/>
          <w:sz w:val="20"/>
          <w:szCs w:val="20"/>
          <w:u w:val="single"/>
          <w:lang w:eastAsia="en-GB"/>
        </w:rPr>
        <w:t xml:space="preserve">50 </w:t>
      </w:r>
      <w:r w:rsidR="00B27B9F" w:rsidRPr="00B57B65">
        <w:rPr>
          <w:rFonts w:ascii="Montserrat" w:eastAsia="Times New Roman" w:hAnsi="Montserrat" w:cs="Helvetica"/>
          <w:bCs/>
          <w:color w:val="1C1E21"/>
          <w:sz w:val="20"/>
          <w:szCs w:val="20"/>
          <w:u w:val="single"/>
          <w:lang w:eastAsia="en-GB"/>
        </w:rPr>
        <w:t>Accounts</w:t>
      </w:r>
    </w:p>
    <w:p w14:paraId="4587B1D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1BDE411" w14:textId="14291555"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The directors must prepare for each financial year accounts as required by the Companies Acts. The accounts must be prepared to show a true and fair view and follow accounting standards issued or adopted by the Accounting Standards Board or its successors and adhere to the recommendations of applicable Statements of Recommended Practice.</w:t>
      </w:r>
    </w:p>
    <w:p w14:paraId="6CE30FA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DDD663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The directors must keep accounting records as required by the Companies Act.</w:t>
      </w:r>
    </w:p>
    <w:p w14:paraId="11A670C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941F36A" w14:textId="0AC8CD30" w:rsidR="00B27B9F" w:rsidRPr="00B57B65" w:rsidRDefault="00B57B65"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57B65">
        <w:rPr>
          <w:rFonts w:ascii="Montserrat" w:eastAsia="Times New Roman" w:hAnsi="Montserrat" w:cs="Helvetica"/>
          <w:bCs/>
          <w:color w:val="1C1E21"/>
          <w:sz w:val="20"/>
          <w:szCs w:val="20"/>
          <w:u w:val="single"/>
          <w:lang w:eastAsia="en-GB"/>
        </w:rPr>
        <w:t xml:space="preserve">51 </w:t>
      </w:r>
      <w:r w:rsidR="00B27B9F" w:rsidRPr="00B57B65">
        <w:rPr>
          <w:rFonts w:ascii="Montserrat" w:eastAsia="Times New Roman" w:hAnsi="Montserrat" w:cs="Helvetica"/>
          <w:bCs/>
          <w:color w:val="1C1E21"/>
          <w:sz w:val="20"/>
          <w:szCs w:val="20"/>
          <w:u w:val="single"/>
          <w:lang w:eastAsia="en-GB"/>
        </w:rPr>
        <w:t>Annual Report and Return and Register of Charities</w:t>
      </w:r>
    </w:p>
    <w:p w14:paraId="3223F0E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7DE1ED2" w14:textId="4D88F164"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The directors must comply with the requirements of the Charities Act 2011 with regard to the:</w:t>
      </w:r>
    </w:p>
    <w:p w14:paraId="0F5121A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684C27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transmission of a copy of the statements of account to the Commission;</w:t>
      </w:r>
    </w:p>
    <w:p w14:paraId="1E24E49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8621F6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preparation of an Annual Report and the transmission of a copy of it to the Commission;</w:t>
      </w:r>
    </w:p>
    <w:p w14:paraId="375C05F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05CBF9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w:t>
      </w:r>
      <w:r w:rsidRPr="00B27B9F">
        <w:rPr>
          <w:rFonts w:ascii="Montserrat" w:eastAsia="Times New Roman" w:hAnsi="Montserrat" w:cs="Helvetica"/>
          <w:bCs/>
          <w:color w:val="1C1E21"/>
          <w:sz w:val="20"/>
          <w:szCs w:val="20"/>
          <w:lang w:eastAsia="en-GB"/>
        </w:rPr>
        <w:tab/>
        <w:t>preparation of an Annual Return and its transmission to the Commission.</w:t>
      </w:r>
    </w:p>
    <w:p w14:paraId="6130252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F0D522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The directors must notify the Commission promptly of any changes to the charity’s entry on the Central Register of Charities.</w:t>
      </w:r>
    </w:p>
    <w:p w14:paraId="0D169DD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7B1B62B" w14:textId="308C6074" w:rsidR="00B27B9F" w:rsidRPr="00B57B65" w:rsidRDefault="00B57B65"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57B65">
        <w:rPr>
          <w:rFonts w:ascii="Montserrat" w:eastAsia="Times New Roman" w:hAnsi="Montserrat" w:cs="Helvetica"/>
          <w:bCs/>
          <w:color w:val="1C1E21"/>
          <w:sz w:val="20"/>
          <w:szCs w:val="20"/>
          <w:u w:val="single"/>
          <w:lang w:eastAsia="en-GB"/>
        </w:rPr>
        <w:t xml:space="preserve">52 </w:t>
      </w:r>
      <w:r w:rsidR="00B27B9F" w:rsidRPr="00B57B65">
        <w:rPr>
          <w:rFonts w:ascii="Montserrat" w:eastAsia="Times New Roman" w:hAnsi="Montserrat" w:cs="Helvetica"/>
          <w:bCs/>
          <w:color w:val="1C1E21"/>
          <w:sz w:val="20"/>
          <w:szCs w:val="20"/>
          <w:u w:val="single"/>
          <w:lang w:eastAsia="en-GB"/>
        </w:rPr>
        <w:t>Means of communication to be used</w:t>
      </w:r>
    </w:p>
    <w:p w14:paraId="37A6558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32C07F2" w14:textId="7CDE448B" w:rsidR="00B27B9F" w:rsidRPr="00B27B9F" w:rsidRDefault="00B57B65" w:rsidP="00B27B9F">
      <w:pPr>
        <w:shd w:val="clear" w:color="auto" w:fill="FFFFFF"/>
        <w:spacing w:after="0"/>
        <w:ind w:left="-397" w:right="-397"/>
        <w:rPr>
          <w:rFonts w:ascii="Montserrat" w:eastAsia="Times New Roman" w:hAnsi="Montserrat" w:cs="Helvetica"/>
          <w:bCs/>
          <w:color w:val="1C1E21"/>
          <w:sz w:val="20"/>
          <w:szCs w:val="20"/>
          <w:lang w:eastAsia="en-GB"/>
        </w:rPr>
      </w:pPr>
      <w:r>
        <w:rPr>
          <w:rFonts w:ascii="Montserrat" w:eastAsia="Times New Roman" w:hAnsi="Montserrat" w:cs="Helvetica"/>
          <w:bCs/>
          <w:color w:val="1C1E21"/>
          <w:sz w:val="20"/>
          <w:szCs w:val="20"/>
          <w:lang w:eastAsia="en-GB"/>
        </w:rPr>
        <w:t>(</w:t>
      </w:r>
      <w:r w:rsidR="00B27B9F" w:rsidRPr="00B27B9F">
        <w:rPr>
          <w:rFonts w:ascii="Montserrat" w:eastAsia="Times New Roman" w:hAnsi="Montserrat" w:cs="Helvetica"/>
          <w:bCs/>
          <w:color w:val="1C1E21"/>
          <w:sz w:val="20"/>
          <w:szCs w:val="20"/>
          <w:lang w:eastAsia="en-GB"/>
        </w:rPr>
        <w:t>1)</w:t>
      </w:r>
      <w:r w:rsidR="00B27B9F" w:rsidRPr="00B27B9F">
        <w:rPr>
          <w:rFonts w:ascii="Montserrat" w:eastAsia="Times New Roman" w:hAnsi="Montserrat" w:cs="Helvetica"/>
          <w:bCs/>
          <w:color w:val="1C1E21"/>
          <w:sz w:val="20"/>
          <w:szCs w:val="20"/>
          <w:lang w:eastAsia="en-GB"/>
        </w:rPr>
        <w:tab/>
        <w:t>Subject to the articles, anything sent or supplied by or to the charity under the articles may be sent or supplied in any way in which the Companies Act 2006 provides for documents or information which are authorised or required by any provision of that Act to be sent or supplied by or to the charity.</w:t>
      </w:r>
    </w:p>
    <w:p w14:paraId="4B39719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5C824F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Subject to the articles, any notice or document to be sent or supplied to a director in connection with the taking of decisions by directors may also be sent or supplied by the means by which that director has asked to be sent or supplied with such notices or documents for the time being.</w:t>
      </w:r>
    </w:p>
    <w:p w14:paraId="1A3F30E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543326F" w14:textId="77777777" w:rsidR="00B27B9F" w:rsidRPr="00B57B65" w:rsidRDefault="00B27B9F"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57B65">
        <w:rPr>
          <w:rFonts w:ascii="Montserrat" w:eastAsia="Times New Roman" w:hAnsi="Montserrat" w:cs="Helvetica"/>
          <w:bCs/>
          <w:color w:val="1C1E21"/>
          <w:sz w:val="20"/>
          <w:szCs w:val="20"/>
          <w:u w:val="single"/>
          <w:lang w:eastAsia="en-GB"/>
        </w:rPr>
        <w:t>53</w:t>
      </w:r>
      <w:r w:rsidRPr="00B57B65">
        <w:rPr>
          <w:rFonts w:ascii="Montserrat" w:eastAsia="Times New Roman" w:hAnsi="Montserrat" w:cs="Helvetica"/>
          <w:bCs/>
          <w:color w:val="1C1E21"/>
          <w:sz w:val="20"/>
          <w:szCs w:val="20"/>
          <w:u w:val="single"/>
          <w:lang w:eastAsia="en-GB"/>
        </w:rPr>
        <w:tab/>
        <w:t>Any notice to be given to or by any person pursuant to the articles:</w:t>
      </w:r>
    </w:p>
    <w:p w14:paraId="7DF2881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C5CBEC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lastRenderedPageBreak/>
        <w:tab/>
      </w:r>
    </w:p>
    <w:p w14:paraId="6D1027C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must be in writing; or</w:t>
      </w:r>
    </w:p>
    <w:p w14:paraId="1FD288F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ADDEBE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must be given in electronic form.</w:t>
      </w:r>
    </w:p>
    <w:p w14:paraId="5EB0249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6793BE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54</w:t>
      </w:r>
      <w:r w:rsidRPr="00B27B9F">
        <w:rPr>
          <w:rFonts w:ascii="Montserrat" w:eastAsia="Times New Roman" w:hAnsi="Montserrat" w:cs="Helvetica"/>
          <w:bCs/>
          <w:color w:val="1C1E21"/>
          <w:sz w:val="20"/>
          <w:szCs w:val="20"/>
          <w:lang w:eastAsia="en-GB"/>
        </w:rPr>
        <w:tab/>
        <w:t>(1)</w:t>
      </w:r>
      <w:r w:rsidRPr="00B27B9F">
        <w:rPr>
          <w:rFonts w:ascii="Montserrat" w:eastAsia="Times New Roman" w:hAnsi="Montserrat" w:cs="Helvetica"/>
          <w:bCs/>
          <w:color w:val="1C1E21"/>
          <w:sz w:val="20"/>
          <w:szCs w:val="20"/>
          <w:lang w:eastAsia="en-GB"/>
        </w:rPr>
        <w:tab/>
        <w:t>The charity may give any notice to a member either:</w:t>
      </w:r>
    </w:p>
    <w:p w14:paraId="13FCE95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personally; or</w:t>
      </w:r>
    </w:p>
    <w:p w14:paraId="689053D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by sending it by post in a prepaid envelope addressed to the member at his or her address; or</w:t>
      </w:r>
    </w:p>
    <w:p w14:paraId="03ED69E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w:t>
      </w:r>
      <w:r w:rsidRPr="00B27B9F">
        <w:rPr>
          <w:rFonts w:ascii="Montserrat" w:eastAsia="Times New Roman" w:hAnsi="Montserrat" w:cs="Helvetica"/>
          <w:bCs/>
          <w:color w:val="1C1E21"/>
          <w:sz w:val="20"/>
          <w:szCs w:val="20"/>
          <w:lang w:eastAsia="en-GB"/>
        </w:rPr>
        <w:tab/>
        <w:t>by leaving it at the address of the member; or</w:t>
      </w:r>
    </w:p>
    <w:p w14:paraId="4603792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(d)</w:t>
      </w:r>
      <w:r w:rsidRPr="00B27B9F">
        <w:rPr>
          <w:rFonts w:ascii="Montserrat" w:eastAsia="Times New Roman" w:hAnsi="Montserrat" w:cs="Helvetica"/>
          <w:bCs/>
          <w:color w:val="1C1E21"/>
          <w:sz w:val="20"/>
          <w:szCs w:val="20"/>
          <w:lang w:eastAsia="en-GB"/>
        </w:rPr>
        <w:tab/>
        <w:t>by giving it in electronic form to the member’s address.</w:t>
      </w:r>
    </w:p>
    <w:p w14:paraId="0E4B077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(e)</w:t>
      </w:r>
      <w:r w:rsidRPr="00B27B9F">
        <w:rPr>
          <w:rFonts w:ascii="Montserrat" w:eastAsia="Times New Roman" w:hAnsi="Montserrat" w:cs="Helvetica"/>
          <w:bCs/>
          <w:color w:val="1C1E21"/>
          <w:sz w:val="20"/>
          <w:szCs w:val="20"/>
          <w:lang w:eastAsia="en-GB"/>
        </w:rPr>
        <w:tab/>
        <w:t>by placing the notice on a website and providing the person with a notification in writing or in electronic form of the presence of the notice on the website. The notification must state that it concerns a notice of a company meeting and must specify the place date and time of the meeting.</w:t>
      </w:r>
    </w:p>
    <w:p w14:paraId="6F6AFCB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66E863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A member who does not register an address with the charity or who registers only a postal address that is not within the United Kingdom shall not be entitled to receive any notice from the charity.</w:t>
      </w:r>
    </w:p>
    <w:p w14:paraId="09200EF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DEA5CD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55</w:t>
      </w:r>
      <w:r w:rsidRPr="00B27B9F">
        <w:rPr>
          <w:rFonts w:ascii="Montserrat" w:eastAsia="Times New Roman" w:hAnsi="Montserrat" w:cs="Helvetica"/>
          <w:bCs/>
          <w:color w:val="1C1E21"/>
          <w:sz w:val="20"/>
          <w:szCs w:val="20"/>
          <w:lang w:eastAsia="en-GB"/>
        </w:rPr>
        <w:tab/>
        <w:t>A member present in person at any meeting of the charity shall be deemed to have received notice of the meeting and of the purposes for which it was called.</w:t>
      </w:r>
    </w:p>
    <w:p w14:paraId="12F77DE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BA6587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56</w:t>
      </w:r>
      <w:r w:rsidRPr="00B27B9F">
        <w:rPr>
          <w:rFonts w:ascii="Montserrat" w:eastAsia="Times New Roman" w:hAnsi="Montserrat" w:cs="Helvetica"/>
          <w:bCs/>
          <w:color w:val="1C1E21"/>
          <w:sz w:val="20"/>
          <w:szCs w:val="20"/>
          <w:lang w:eastAsia="en-GB"/>
        </w:rPr>
        <w:tab/>
        <w:t>(1)</w:t>
      </w:r>
      <w:r w:rsidRPr="00B27B9F">
        <w:rPr>
          <w:rFonts w:ascii="Montserrat" w:eastAsia="Times New Roman" w:hAnsi="Montserrat" w:cs="Helvetica"/>
          <w:bCs/>
          <w:color w:val="1C1E21"/>
          <w:sz w:val="20"/>
          <w:szCs w:val="20"/>
          <w:lang w:eastAsia="en-GB"/>
        </w:rPr>
        <w:tab/>
        <w:t>Proof that an envelope containing a notice was properly addressed, prepaid and posted shall be conclusive evidence that the notice was given.</w:t>
      </w:r>
    </w:p>
    <w:p w14:paraId="779DB57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8483C7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Proof that an electronic form of notice was given shall be conclusive where the charity can demonstrate that it was properly addressed and sent, in accordance with section 1147 of the Companies Act 2006.</w:t>
      </w:r>
    </w:p>
    <w:p w14:paraId="0644D37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9721AA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In accordance with section 1147 of the Companies Act 2006 notice shall be deemed to be given:</w:t>
      </w:r>
    </w:p>
    <w:p w14:paraId="49766ED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F87CC1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48 hours after the envelope containing it was posted; or</w:t>
      </w:r>
    </w:p>
    <w:p w14:paraId="77AE0E0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B5C59A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in the case of an electronic form of communication, 48 hours after it was sent.</w:t>
      </w:r>
    </w:p>
    <w:p w14:paraId="50E7A63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1E1853E" w14:textId="5DFB6C56" w:rsidR="00B27B9F" w:rsidRPr="00B57B65" w:rsidRDefault="00B57B65" w:rsidP="00B27B9F">
      <w:pPr>
        <w:shd w:val="clear" w:color="auto" w:fill="FFFFFF"/>
        <w:spacing w:after="0"/>
        <w:ind w:left="-397" w:right="-397"/>
        <w:rPr>
          <w:rFonts w:ascii="Montserrat" w:eastAsia="Times New Roman" w:hAnsi="Montserrat" w:cs="Helvetica"/>
          <w:bCs/>
          <w:color w:val="1C1E21"/>
          <w:sz w:val="20"/>
          <w:szCs w:val="20"/>
          <w:u w:val="single"/>
          <w:lang w:eastAsia="en-GB"/>
        </w:rPr>
      </w:pPr>
      <w:r w:rsidRPr="00B57B65">
        <w:rPr>
          <w:rFonts w:ascii="Montserrat" w:eastAsia="Times New Roman" w:hAnsi="Montserrat" w:cs="Helvetica"/>
          <w:bCs/>
          <w:color w:val="1C1E21"/>
          <w:sz w:val="20"/>
          <w:szCs w:val="20"/>
          <w:u w:val="single"/>
          <w:lang w:eastAsia="en-GB"/>
        </w:rPr>
        <w:t xml:space="preserve">57 </w:t>
      </w:r>
      <w:r w:rsidR="00B27B9F" w:rsidRPr="00B57B65">
        <w:rPr>
          <w:rFonts w:ascii="Montserrat" w:eastAsia="Times New Roman" w:hAnsi="Montserrat" w:cs="Helvetica"/>
          <w:bCs/>
          <w:color w:val="1C1E21"/>
          <w:sz w:val="20"/>
          <w:szCs w:val="20"/>
          <w:u w:val="single"/>
          <w:lang w:eastAsia="en-GB"/>
        </w:rPr>
        <w:t>Indemnity</w:t>
      </w:r>
    </w:p>
    <w:p w14:paraId="23C18AD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2F93D57" w14:textId="5B215AFB"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The charity shall indemnify a relevant director against any liability incurred in that capacity, to the extent permitted by sections 232 to 234 of the Companies Act 2006.</w:t>
      </w:r>
    </w:p>
    <w:p w14:paraId="3EB3128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6DA189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In this article a ‘relevant director’ means any director or former director of the charity.]</w:t>
      </w:r>
    </w:p>
    <w:p w14:paraId="27EEFD8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680EA6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AAD3A6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57A</w:t>
      </w:r>
      <w:r w:rsidRPr="00B27B9F">
        <w:rPr>
          <w:rFonts w:ascii="Montserrat" w:eastAsia="Times New Roman" w:hAnsi="Montserrat" w:cs="Helvetica"/>
          <w:bCs/>
          <w:color w:val="1C1E21"/>
          <w:sz w:val="20"/>
          <w:szCs w:val="20"/>
          <w:lang w:eastAsia="en-GB"/>
        </w:rPr>
        <w:tab/>
        <w:t>The charity may indemnify an auditor against any liability incurred by him or her or it</w:t>
      </w:r>
    </w:p>
    <w:p w14:paraId="12A631C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CCF4C4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in defending proceedings (whether civil or criminal) in which judgment is given in his or her or its favour or he or she or it is acquitted; or</w:t>
      </w:r>
    </w:p>
    <w:p w14:paraId="07AEC64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6F9038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in connection with an application under section 1157 of the Companies Act 2006 (power of Court to grant relief in case of honest and reasonable conduct) in which relief is granted to him or her or it by the Court.]</w:t>
      </w:r>
    </w:p>
    <w:p w14:paraId="2A0A4B2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7F21EF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Rules</w:t>
      </w:r>
    </w:p>
    <w:p w14:paraId="4E99BC1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AD2D06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lastRenderedPageBreak/>
        <w:t>58</w:t>
      </w:r>
      <w:r w:rsidRPr="00B27B9F">
        <w:rPr>
          <w:rFonts w:ascii="Montserrat" w:eastAsia="Times New Roman" w:hAnsi="Montserrat" w:cs="Helvetica"/>
          <w:bCs/>
          <w:color w:val="1C1E21"/>
          <w:sz w:val="20"/>
          <w:szCs w:val="20"/>
          <w:lang w:eastAsia="en-GB"/>
        </w:rPr>
        <w:tab/>
        <w:t>(1)</w:t>
      </w:r>
      <w:r w:rsidRPr="00B27B9F">
        <w:rPr>
          <w:rFonts w:ascii="Montserrat" w:eastAsia="Times New Roman" w:hAnsi="Montserrat" w:cs="Helvetica"/>
          <w:bCs/>
          <w:color w:val="1C1E21"/>
          <w:sz w:val="20"/>
          <w:szCs w:val="20"/>
          <w:lang w:eastAsia="en-GB"/>
        </w:rPr>
        <w:tab/>
        <w:t>The directors may from time to time make such reasonable and proper rules or bye laws as they may deem necessary or expedient for the proper conduct and management of the charity.</w:t>
      </w:r>
    </w:p>
    <w:p w14:paraId="04928CF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535949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The bye laws may regulate the following matters but are not restricted to them:</w:t>
      </w:r>
    </w:p>
    <w:p w14:paraId="7392A15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B45BA0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the admission of members of the charity (including the admission of organisations to membership) and the rights and privileges of such members, and the entrance fees, subscriptions and other fees or payments to be made by members;</w:t>
      </w:r>
    </w:p>
    <w:p w14:paraId="1CFDF2B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554FFF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the conduct of members of the charity in relation to one another, and to the charity’s employees and volunteers;</w:t>
      </w:r>
    </w:p>
    <w:p w14:paraId="38ED7EE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A293BC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w:t>
      </w:r>
      <w:r w:rsidRPr="00B27B9F">
        <w:rPr>
          <w:rFonts w:ascii="Montserrat" w:eastAsia="Times New Roman" w:hAnsi="Montserrat" w:cs="Helvetica"/>
          <w:bCs/>
          <w:color w:val="1C1E21"/>
          <w:sz w:val="20"/>
          <w:szCs w:val="20"/>
          <w:lang w:eastAsia="en-GB"/>
        </w:rPr>
        <w:tab/>
        <w:t>the setting aside of the whole or any part or parts of the charity’s premises at any particular time or times or for any particular purpose or purposes;</w:t>
      </w:r>
    </w:p>
    <w:p w14:paraId="6AE72A6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1531EA4"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(d)</w:t>
      </w:r>
      <w:r w:rsidRPr="00B27B9F">
        <w:rPr>
          <w:rFonts w:ascii="Montserrat" w:eastAsia="Times New Roman" w:hAnsi="Montserrat" w:cs="Helvetica"/>
          <w:bCs/>
          <w:color w:val="1C1E21"/>
          <w:sz w:val="20"/>
          <w:szCs w:val="20"/>
          <w:lang w:eastAsia="en-GB"/>
        </w:rPr>
        <w:tab/>
        <w:t>the procedure at general meetings and meetings of the directors in so far as such procedure is not regulated by the Companies Acts or by the articles;</w:t>
      </w:r>
    </w:p>
    <w:p w14:paraId="2CCB566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FBEFC6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(e)</w:t>
      </w:r>
      <w:r w:rsidRPr="00B27B9F">
        <w:rPr>
          <w:rFonts w:ascii="Montserrat" w:eastAsia="Times New Roman" w:hAnsi="Montserrat" w:cs="Helvetica"/>
          <w:bCs/>
          <w:color w:val="1C1E21"/>
          <w:sz w:val="20"/>
          <w:szCs w:val="20"/>
          <w:lang w:eastAsia="en-GB"/>
        </w:rPr>
        <w:tab/>
        <w:t>generally, all such matters as are commonly the subject matter of company rules.</w:t>
      </w:r>
    </w:p>
    <w:p w14:paraId="2CE4968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86EFCC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The charity in general meeting has the power to alter, add to or repeal the rules or bye laws.</w:t>
      </w:r>
    </w:p>
    <w:p w14:paraId="34E51CD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48F375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(4)</w:t>
      </w:r>
      <w:r w:rsidRPr="00B27B9F">
        <w:rPr>
          <w:rFonts w:ascii="Montserrat" w:eastAsia="Times New Roman" w:hAnsi="Montserrat" w:cs="Helvetica"/>
          <w:bCs/>
          <w:color w:val="1C1E21"/>
          <w:sz w:val="20"/>
          <w:szCs w:val="20"/>
          <w:lang w:eastAsia="en-GB"/>
        </w:rPr>
        <w:tab/>
        <w:t>The directors must adopt such means as they think sufficient to bring the rules and bye laws to the notice of members of the charity.</w:t>
      </w:r>
    </w:p>
    <w:p w14:paraId="154A23E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84F0F1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(5)</w:t>
      </w:r>
      <w:r w:rsidRPr="00B27B9F">
        <w:rPr>
          <w:rFonts w:ascii="Montserrat" w:eastAsia="Times New Roman" w:hAnsi="Montserrat" w:cs="Helvetica"/>
          <w:bCs/>
          <w:color w:val="1C1E21"/>
          <w:sz w:val="20"/>
          <w:szCs w:val="20"/>
          <w:lang w:eastAsia="en-GB"/>
        </w:rPr>
        <w:tab/>
        <w:t>The rules or bye laws shall be binding on all members of the charity. No rule or bye law shall be inconsistent with, or shall affect or repeal anything contained in, the articles.</w:t>
      </w:r>
    </w:p>
    <w:p w14:paraId="6C036AA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A1E8AF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Disputes</w:t>
      </w:r>
    </w:p>
    <w:p w14:paraId="60C4FB1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FE2973E"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59</w:t>
      </w:r>
      <w:r w:rsidRPr="00B27B9F">
        <w:rPr>
          <w:rFonts w:ascii="Montserrat" w:eastAsia="Times New Roman" w:hAnsi="Montserrat" w:cs="Helvetica"/>
          <w:bCs/>
          <w:color w:val="1C1E21"/>
          <w:sz w:val="20"/>
          <w:szCs w:val="20"/>
          <w:lang w:eastAsia="en-GB"/>
        </w:rPr>
        <w:tab/>
        <w:t>If a dispute arises between members of the charity about the validity or propriety of anything done by the members of the charity under these articles, and the dispute cannot be resolved by agreement, the parties to the dispute must first try in good faith to settle the dispute by mediation before resorting to litigation.</w:t>
      </w:r>
    </w:p>
    <w:p w14:paraId="32D1349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EDA48B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Dissolution</w:t>
      </w:r>
    </w:p>
    <w:p w14:paraId="3724442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556BA4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60</w:t>
      </w:r>
      <w:r w:rsidRPr="00B27B9F">
        <w:rPr>
          <w:rFonts w:ascii="Montserrat" w:eastAsia="Times New Roman" w:hAnsi="Montserrat" w:cs="Helvetica"/>
          <w:bCs/>
          <w:color w:val="1C1E21"/>
          <w:sz w:val="20"/>
          <w:szCs w:val="20"/>
          <w:lang w:eastAsia="en-GB"/>
        </w:rPr>
        <w:tab/>
        <w:t>(1)</w:t>
      </w:r>
      <w:r w:rsidRPr="00B27B9F">
        <w:rPr>
          <w:rFonts w:ascii="Montserrat" w:eastAsia="Times New Roman" w:hAnsi="Montserrat" w:cs="Helvetica"/>
          <w:bCs/>
          <w:color w:val="1C1E21"/>
          <w:sz w:val="20"/>
          <w:szCs w:val="20"/>
          <w:lang w:eastAsia="en-GB"/>
        </w:rPr>
        <w:tab/>
        <w:t>The members of the charity may at any time before, and in expectation of, its dissolution resolve that any net assets of the charity after all its debts and liabilities have been paid, or provision has been made for them, shall on or before the dissolution of the charity be applied or transferred in any of the following ways:</w:t>
      </w:r>
    </w:p>
    <w:p w14:paraId="6B34D4D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4D5110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directly for the Objects; or</w:t>
      </w:r>
    </w:p>
    <w:p w14:paraId="5CFBB8F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FF40A7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by transfer to any charity or charities for purposes similar to the Objects; or</w:t>
      </w:r>
    </w:p>
    <w:p w14:paraId="1042413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8CB8CA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w:t>
      </w:r>
      <w:r w:rsidRPr="00B27B9F">
        <w:rPr>
          <w:rFonts w:ascii="Montserrat" w:eastAsia="Times New Roman" w:hAnsi="Montserrat" w:cs="Helvetica"/>
          <w:bCs/>
          <w:color w:val="1C1E21"/>
          <w:sz w:val="20"/>
          <w:szCs w:val="20"/>
          <w:lang w:eastAsia="en-GB"/>
        </w:rPr>
        <w:tab/>
        <w:t>to any charity or charities for use for particular purposes that fall within the Objects.</w:t>
      </w:r>
    </w:p>
    <w:p w14:paraId="13DECD30"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57275F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Subject to any such resolution of the members of the charity, the directors of the charity may at any time before and in expectation of its dissolution resolve that any net assets of the charity after all its debts and liabilities have been paid, or provision made for them, shall on or before dissolution of the charity be applied or transferred:</w:t>
      </w:r>
    </w:p>
    <w:p w14:paraId="7324622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5D6D28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directly for the Objects; or</w:t>
      </w:r>
    </w:p>
    <w:p w14:paraId="2D56726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686FEDE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by transfer to any charity or charities for purposes similar to the Objects; or</w:t>
      </w:r>
    </w:p>
    <w:p w14:paraId="2907776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E7BE61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w:t>
      </w:r>
      <w:r w:rsidRPr="00B27B9F">
        <w:rPr>
          <w:rFonts w:ascii="Montserrat" w:eastAsia="Times New Roman" w:hAnsi="Montserrat" w:cs="Helvetica"/>
          <w:bCs/>
          <w:color w:val="1C1E21"/>
          <w:sz w:val="20"/>
          <w:szCs w:val="20"/>
          <w:lang w:eastAsia="en-GB"/>
        </w:rPr>
        <w:tab/>
        <w:t>to any charity or charities for use for particular purposes that fall within the Objects.</w:t>
      </w:r>
    </w:p>
    <w:p w14:paraId="12369AA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53D7EF8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In no circumstances shall the net assets of the charity be paid to or distributed among the members of the charity (except to a member that is itself a charity) and if no resolution in accordance with article 60(1) is passed by the members or the directors the net assets of the charity shall be applied for charitable purposes as directed by the Court or the Commission.</w:t>
      </w:r>
    </w:p>
    <w:p w14:paraId="1E0C04DA"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E22E2A1"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Interpretation</w:t>
      </w:r>
    </w:p>
    <w:p w14:paraId="2B5D269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2F9F0CA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61.</w:t>
      </w:r>
      <w:r w:rsidRPr="00B27B9F">
        <w:rPr>
          <w:rFonts w:ascii="Montserrat" w:eastAsia="Times New Roman" w:hAnsi="Montserrat" w:cs="Helvetica"/>
          <w:bCs/>
          <w:color w:val="1C1E21"/>
          <w:sz w:val="20"/>
          <w:szCs w:val="20"/>
          <w:lang w:eastAsia="en-GB"/>
        </w:rPr>
        <w:tab/>
        <w:t>In article 7, sub-clause (2) of article 9 and sub-clause (2) of article 47 ‘connected person’ means:</w:t>
      </w:r>
    </w:p>
    <w:p w14:paraId="03B4742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3CD8B2B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(1)</w:t>
      </w:r>
      <w:r w:rsidRPr="00B27B9F">
        <w:rPr>
          <w:rFonts w:ascii="Montserrat" w:eastAsia="Times New Roman" w:hAnsi="Montserrat" w:cs="Helvetica"/>
          <w:bCs/>
          <w:color w:val="1C1E21"/>
          <w:sz w:val="20"/>
          <w:szCs w:val="20"/>
          <w:lang w:eastAsia="en-GB"/>
        </w:rPr>
        <w:tab/>
        <w:t>a child, parent, grandchild, grandparent, brother or sister of the director;</w:t>
      </w:r>
    </w:p>
    <w:p w14:paraId="604CF94F"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4053BF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(2)</w:t>
      </w:r>
      <w:r w:rsidRPr="00B27B9F">
        <w:rPr>
          <w:rFonts w:ascii="Montserrat" w:eastAsia="Times New Roman" w:hAnsi="Montserrat" w:cs="Helvetica"/>
          <w:bCs/>
          <w:color w:val="1C1E21"/>
          <w:sz w:val="20"/>
          <w:szCs w:val="20"/>
          <w:lang w:eastAsia="en-GB"/>
        </w:rPr>
        <w:tab/>
        <w:t>the spouse or civil partner of the director or of any person falling within sub-clause (1) above;</w:t>
      </w:r>
    </w:p>
    <w:p w14:paraId="57D96A23"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4AC9958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(3)</w:t>
      </w:r>
      <w:r w:rsidRPr="00B27B9F">
        <w:rPr>
          <w:rFonts w:ascii="Montserrat" w:eastAsia="Times New Roman" w:hAnsi="Montserrat" w:cs="Helvetica"/>
          <w:bCs/>
          <w:color w:val="1C1E21"/>
          <w:sz w:val="20"/>
          <w:szCs w:val="20"/>
          <w:lang w:eastAsia="en-GB"/>
        </w:rPr>
        <w:tab/>
        <w:t>a person carrying on business in partnership with the director or with any person falling within sub-clause (1) or (2) above;</w:t>
      </w:r>
    </w:p>
    <w:p w14:paraId="327A73E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EBE05B2"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(4)</w:t>
      </w:r>
      <w:r w:rsidRPr="00B27B9F">
        <w:rPr>
          <w:rFonts w:ascii="Montserrat" w:eastAsia="Times New Roman" w:hAnsi="Montserrat" w:cs="Helvetica"/>
          <w:bCs/>
          <w:color w:val="1C1E21"/>
          <w:sz w:val="20"/>
          <w:szCs w:val="20"/>
          <w:lang w:eastAsia="en-GB"/>
        </w:rPr>
        <w:tab/>
        <w:t>an institution which is controlled –</w:t>
      </w:r>
    </w:p>
    <w:p w14:paraId="7AED32C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8C240E7"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by the director or any connected person falling within sub-clause (1), (2), or (3) above; or</w:t>
      </w:r>
    </w:p>
    <w:p w14:paraId="4F40CFB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46E35D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by two or more persons falling within sub-clause 4(a), when taken together</w:t>
      </w:r>
    </w:p>
    <w:p w14:paraId="13144B1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0C910D2B"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(5)</w:t>
      </w:r>
      <w:r w:rsidRPr="00B27B9F">
        <w:rPr>
          <w:rFonts w:ascii="Montserrat" w:eastAsia="Times New Roman" w:hAnsi="Montserrat" w:cs="Helvetica"/>
          <w:bCs/>
          <w:color w:val="1C1E21"/>
          <w:sz w:val="20"/>
          <w:szCs w:val="20"/>
          <w:lang w:eastAsia="en-GB"/>
        </w:rPr>
        <w:tab/>
        <w:t>a body corporate in which –</w:t>
      </w:r>
    </w:p>
    <w:p w14:paraId="33B2E85D"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1890509"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(a)</w:t>
      </w:r>
      <w:r w:rsidRPr="00B27B9F">
        <w:rPr>
          <w:rFonts w:ascii="Montserrat" w:eastAsia="Times New Roman" w:hAnsi="Montserrat" w:cs="Helvetica"/>
          <w:bCs/>
          <w:color w:val="1C1E21"/>
          <w:sz w:val="20"/>
          <w:szCs w:val="20"/>
          <w:lang w:eastAsia="en-GB"/>
        </w:rPr>
        <w:tab/>
        <w:t>the director or any connected person falling within sub- clauses (1) to (3) has a substantial interest; or</w:t>
      </w:r>
    </w:p>
    <w:p w14:paraId="30930E86"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14A10605"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(b)</w:t>
      </w:r>
      <w:r w:rsidRPr="00B27B9F">
        <w:rPr>
          <w:rFonts w:ascii="Montserrat" w:eastAsia="Times New Roman" w:hAnsi="Montserrat" w:cs="Helvetica"/>
          <w:bCs/>
          <w:color w:val="1C1E21"/>
          <w:sz w:val="20"/>
          <w:szCs w:val="20"/>
          <w:lang w:eastAsia="en-GB"/>
        </w:rPr>
        <w:tab/>
        <w:t>two or more persons falling within sub-clause (5)(a) who, when taken together, have a substantial interest.</w:t>
      </w:r>
    </w:p>
    <w:p w14:paraId="0070B168"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p>
    <w:p w14:paraId="7E52901C" w14:textId="77777777" w:rsidR="00B27B9F" w:rsidRPr="00B27B9F" w:rsidRDefault="00B27B9F" w:rsidP="00B27B9F">
      <w:pPr>
        <w:shd w:val="clear" w:color="auto" w:fill="FFFFFF"/>
        <w:spacing w:after="0"/>
        <w:ind w:left="-397" w:right="-397"/>
        <w:rPr>
          <w:rFonts w:ascii="Montserrat" w:eastAsia="Times New Roman" w:hAnsi="Montserrat" w:cs="Helvetica"/>
          <w:bCs/>
          <w:color w:val="1C1E21"/>
          <w:sz w:val="20"/>
          <w:szCs w:val="20"/>
          <w:lang w:eastAsia="en-GB"/>
        </w:rPr>
      </w:pPr>
      <w:r w:rsidRPr="00B27B9F">
        <w:rPr>
          <w:rFonts w:ascii="Montserrat" w:eastAsia="Times New Roman" w:hAnsi="Montserrat" w:cs="Helvetica"/>
          <w:bCs/>
          <w:color w:val="1C1E21"/>
          <w:sz w:val="20"/>
          <w:szCs w:val="20"/>
          <w:lang w:eastAsia="en-GB"/>
        </w:rPr>
        <w:t>(c)</w:t>
      </w:r>
      <w:r w:rsidRPr="00B27B9F">
        <w:rPr>
          <w:rFonts w:ascii="Montserrat" w:eastAsia="Times New Roman" w:hAnsi="Montserrat" w:cs="Helvetica"/>
          <w:bCs/>
          <w:color w:val="1C1E21"/>
          <w:sz w:val="20"/>
          <w:szCs w:val="20"/>
          <w:lang w:eastAsia="en-GB"/>
        </w:rPr>
        <w:tab/>
        <w:t>Sections 350 – 352 of the Charities Act 2011 apply for the purposes of interpreting the terms used in this article.</w:t>
      </w:r>
    </w:p>
    <w:p w14:paraId="52ADD322" w14:textId="77777777" w:rsidR="0037258C" w:rsidRPr="00B27B9F" w:rsidRDefault="0037258C" w:rsidP="008C0B34">
      <w:pPr>
        <w:shd w:val="clear" w:color="auto" w:fill="FFFFFF"/>
        <w:spacing w:after="0"/>
        <w:ind w:left="-397" w:right="-397"/>
        <w:rPr>
          <w:rFonts w:ascii="Montserrat" w:eastAsia="Times New Roman" w:hAnsi="Montserrat" w:cs="Helvetica"/>
          <w:bCs/>
          <w:color w:val="1C1E21"/>
          <w:sz w:val="20"/>
          <w:szCs w:val="20"/>
          <w:lang w:eastAsia="en-GB"/>
        </w:rPr>
      </w:pPr>
    </w:p>
    <w:sectPr w:rsidR="0037258C" w:rsidRPr="00B27B9F" w:rsidSect="00062EBF">
      <w:headerReference w:type="default" r:id="rId8"/>
      <w:headerReference w:type="first" r:id="rId9"/>
      <w:pgSz w:w="11900" w:h="16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D3623" w14:textId="77777777" w:rsidR="005D6A7A" w:rsidRDefault="005D6A7A" w:rsidP="00043808">
      <w:r>
        <w:separator/>
      </w:r>
    </w:p>
  </w:endnote>
  <w:endnote w:type="continuationSeparator" w:id="0">
    <w:p w14:paraId="5B333677" w14:textId="77777777" w:rsidR="005D6A7A" w:rsidRDefault="005D6A7A" w:rsidP="0004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9A074" w14:textId="77777777" w:rsidR="005D6A7A" w:rsidRDefault="005D6A7A" w:rsidP="00043808">
      <w:r>
        <w:separator/>
      </w:r>
    </w:p>
  </w:footnote>
  <w:footnote w:type="continuationSeparator" w:id="0">
    <w:p w14:paraId="3414183D" w14:textId="77777777" w:rsidR="005D6A7A" w:rsidRDefault="005D6A7A" w:rsidP="0004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213AF" w14:textId="487C7697" w:rsidR="00B27B9F" w:rsidRDefault="00B27B9F">
    <w:pPr>
      <w:pStyle w:val="Header"/>
    </w:pPr>
    <w:r>
      <w:rPr>
        <w:noProof/>
        <w:lang w:eastAsia="en-GB"/>
      </w:rPr>
      <w:drawing>
        <wp:anchor distT="0" distB="0" distL="114300" distR="114300" simplePos="0" relativeHeight="251661312" behindDoc="0" locked="0" layoutInCell="1" allowOverlap="1" wp14:anchorId="69DE5924" wp14:editId="116BAF6C">
          <wp:simplePos x="0" y="0"/>
          <wp:positionH relativeFrom="column">
            <wp:posOffset>-914400</wp:posOffset>
          </wp:positionH>
          <wp:positionV relativeFrom="paragraph">
            <wp:posOffset>-436183</wp:posOffset>
          </wp:positionV>
          <wp:extent cx="7567930" cy="1069685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7930" cy="106968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E6D30" w14:textId="7C07E6A7" w:rsidR="00B27B9F" w:rsidRDefault="00B27B9F">
    <w:pPr>
      <w:pStyle w:val="Header"/>
    </w:pPr>
    <w:r w:rsidRPr="00283187">
      <w:rPr>
        <w:noProof/>
        <w:color w:val="7C2180"/>
        <w:lang w:eastAsia="en-GB"/>
      </w:rPr>
      <w:drawing>
        <wp:anchor distT="0" distB="0" distL="114300" distR="114300" simplePos="0" relativeHeight="251660287" behindDoc="1" locked="0" layoutInCell="1" allowOverlap="1" wp14:anchorId="56288655" wp14:editId="1F9AE1B1">
          <wp:simplePos x="0" y="0"/>
          <wp:positionH relativeFrom="column">
            <wp:posOffset>-914400</wp:posOffset>
          </wp:positionH>
          <wp:positionV relativeFrom="page">
            <wp:posOffset>0</wp:posOffset>
          </wp:positionV>
          <wp:extent cx="7536815" cy="10652760"/>
          <wp:effectExtent l="0" t="0" r="0" b="254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6815" cy="10652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3101"/>
    <w:multiLevelType w:val="hybridMultilevel"/>
    <w:tmpl w:val="499C6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3A721F"/>
    <w:multiLevelType w:val="hybridMultilevel"/>
    <w:tmpl w:val="D4D2F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D0D1E"/>
    <w:multiLevelType w:val="hybridMultilevel"/>
    <w:tmpl w:val="D2C2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6584C"/>
    <w:multiLevelType w:val="hybridMultilevel"/>
    <w:tmpl w:val="D8BAE254"/>
    <w:lvl w:ilvl="0" w:tplc="7ED88700">
      <w:numFmt w:val="bullet"/>
      <w:lvlText w:val="•"/>
      <w:lvlJc w:val="left"/>
      <w:pPr>
        <w:ind w:left="-44" w:hanging="750"/>
      </w:pPr>
      <w:rPr>
        <w:rFonts w:ascii="Montserrat" w:eastAsiaTheme="minorHAnsi" w:hAnsi="Montserrat" w:cstheme="minorBidi"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4" w15:restartNumberingAfterBreak="0">
    <w:nsid w:val="0FB11B7E"/>
    <w:multiLevelType w:val="hybridMultilevel"/>
    <w:tmpl w:val="BD9E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13F08"/>
    <w:multiLevelType w:val="hybridMultilevel"/>
    <w:tmpl w:val="D1CC37BA"/>
    <w:lvl w:ilvl="0" w:tplc="7ED88700">
      <w:numFmt w:val="bullet"/>
      <w:lvlText w:val="•"/>
      <w:lvlJc w:val="left"/>
      <w:pPr>
        <w:ind w:left="323" w:hanging="360"/>
      </w:pPr>
      <w:rPr>
        <w:rFonts w:ascii="Montserrat" w:eastAsiaTheme="minorHAnsi" w:hAnsi="Montserrat" w:cstheme="minorBidi"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6" w15:restartNumberingAfterBreak="0">
    <w:nsid w:val="13A96E93"/>
    <w:multiLevelType w:val="hybridMultilevel"/>
    <w:tmpl w:val="02840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B5D46"/>
    <w:multiLevelType w:val="hybridMultilevel"/>
    <w:tmpl w:val="9DFEA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821E9"/>
    <w:multiLevelType w:val="hybridMultilevel"/>
    <w:tmpl w:val="38B2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71D72"/>
    <w:multiLevelType w:val="hybridMultilevel"/>
    <w:tmpl w:val="B7A0067C"/>
    <w:lvl w:ilvl="0" w:tplc="08090001">
      <w:start w:val="1"/>
      <w:numFmt w:val="bullet"/>
      <w:lvlText w:val=""/>
      <w:lvlJc w:val="left"/>
      <w:pPr>
        <w:ind w:left="-207" w:hanging="360"/>
      </w:pPr>
      <w:rPr>
        <w:rFonts w:ascii="Symbol" w:hAnsi="Symbo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0" w15:restartNumberingAfterBreak="0">
    <w:nsid w:val="3B283B6C"/>
    <w:multiLevelType w:val="hybridMultilevel"/>
    <w:tmpl w:val="A51E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D6A7A"/>
    <w:multiLevelType w:val="hybridMultilevel"/>
    <w:tmpl w:val="59128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C03342"/>
    <w:multiLevelType w:val="hybridMultilevel"/>
    <w:tmpl w:val="4210D310"/>
    <w:lvl w:ilvl="0" w:tplc="08090001">
      <w:start w:val="1"/>
      <w:numFmt w:val="bullet"/>
      <w:lvlText w:val=""/>
      <w:lvlJc w:val="left"/>
      <w:pPr>
        <w:ind w:left="323" w:hanging="360"/>
      </w:pPr>
      <w:rPr>
        <w:rFonts w:ascii="Symbol" w:hAnsi="Symbo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13" w15:restartNumberingAfterBreak="0">
    <w:nsid w:val="4DAC783F"/>
    <w:multiLevelType w:val="hybridMultilevel"/>
    <w:tmpl w:val="A4D8A364"/>
    <w:lvl w:ilvl="0" w:tplc="7ED88700">
      <w:numFmt w:val="bullet"/>
      <w:lvlText w:val="•"/>
      <w:lvlJc w:val="left"/>
      <w:pPr>
        <w:ind w:left="360" w:hanging="360"/>
      </w:pPr>
      <w:rPr>
        <w:rFonts w:ascii="Montserrat" w:eastAsiaTheme="minorHAnsi" w:hAnsi="Montserra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6C5037"/>
    <w:multiLevelType w:val="hybridMultilevel"/>
    <w:tmpl w:val="9DB2324E"/>
    <w:lvl w:ilvl="0" w:tplc="7ED88700">
      <w:numFmt w:val="bullet"/>
      <w:lvlText w:val="•"/>
      <w:lvlJc w:val="left"/>
      <w:pPr>
        <w:ind w:left="353" w:hanging="750"/>
      </w:pPr>
      <w:rPr>
        <w:rFonts w:ascii="Montserrat" w:eastAsiaTheme="minorHAnsi" w:hAnsi="Montserrat" w:cstheme="minorBidi" w:hint="default"/>
      </w:rPr>
    </w:lvl>
    <w:lvl w:ilvl="1" w:tplc="08090003" w:tentative="1">
      <w:start w:val="1"/>
      <w:numFmt w:val="bullet"/>
      <w:lvlText w:val="o"/>
      <w:lvlJc w:val="left"/>
      <w:pPr>
        <w:ind w:left="683" w:hanging="360"/>
      </w:pPr>
      <w:rPr>
        <w:rFonts w:ascii="Courier New" w:hAnsi="Courier New" w:cs="Courier New" w:hint="default"/>
      </w:rPr>
    </w:lvl>
    <w:lvl w:ilvl="2" w:tplc="08090005" w:tentative="1">
      <w:start w:val="1"/>
      <w:numFmt w:val="bullet"/>
      <w:lvlText w:val=""/>
      <w:lvlJc w:val="left"/>
      <w:pPr>
        <w:ind w:left="1403" w:hanging="360"/>
      </w:pPr>
      <w:rPr>
        <w:rFonts w:ascii="Wingdings" w:hAnsi="Wingdings" w:hint="default"/>
      </w:rPr>
    </w:lvl>
    <w:lvl w:ilvl="3" w:tplc="08090001" w:tentative="1">
      <w:start w:val="1"/>
      <w:numFmt w:val="bullet"/>
      <w:lvlText w:val=""/>
      <w:lvlJc w:val="left"/>
      <w:pPr>
        <w:ind w:left="2123" w:hanging="360"/>
      </w:pPr>
      <w:rPr>
        <w:rFonts w:ascii="Symbol" w:hAnsi="Symbol" w:hint="default"/>
      </w:rPr>
    </w:lvl>
    <w:lvl w:ilvl="4" w:tplc="08090003" w:tentative="1">
      <w:start w:val="1"/>
      <w:numFmt w:val="bullet"/>
      <w:lvlText w:val="o"/>
      <w:lvlJc w:val="left"/>
      <w:pPr>
        <w:ind w:left="2843" w:hanging="360"/>
      </w:pPr>
      <w:rPr>
        <w:rFonts w:ascii="Courier New" w:hAnsi="Courier New" w:cs="Courier New" w:hint="default"/>
      </w:rPr>
    </w:lvl>
    <w:lvl w:ilvl="5" w:tplc="08090005" w:tentative="1">
      <w:start w:val="1"/>
      <w:numFmt w:val="bullet"/>
      <w:lvlText w:val=""/>
      <w:lvlJc w:val="left"/>
      <w:pPr>
        <w:ind w:left="3563" w:hanging="360"/>
      </w:pPr>
      <w:rPr>
        <w:rFonts w:ascii="Wingdings" w:hAnsi="Wingdings" w:hint="default"/>
      </w:rPr>
    </w:lvl>
    <w:lvl w:ilvl="6" w:tplc="08090001" w:tentative="1">
      <w:start w:val="1"/>
      <w:numFmt w:val="bullet"/>
      <w:lvlText w:val=""/>
      <w:lvlJc w:val="left"/>
      <w:pPr>
        <w:ind w:left="4283" w:hanging="360"/>
      </w:pPr>
      <w:rPr>
        <w:rFonts w:ascii="Symbol" w:hAnsi="Symbol" w:hint="default"/>
      </w:rPr>
    </w:lvl>
    <w:lvl w:ilvl="7" w:tplc="08090003" w:tentative="1">
      <w:start w:val="1"/>
      <w:numFmt w:val="bullet"/>
      <w:lvlText w:val="o"/>
      <w:lvlJc w:val="left"/>
      <w:pPr>
        <w:ind w:left="5003" w:hanging="360"/>
      </w:pPr>
      <w:rPr>
        <w:rFonts w:ascii="Courier New" w:hAnsi="Courier New" w:cs="Courier New" w:hint="default"/>
      </w:rPr>
    </w:lvl>
    <w:lvl w:ilvl="8" w:tplc="08090005" w:tentative="1">
      <w:start w:val="1"/>
      <w:numFmt w:val="bullet"/>
      <w:lvlText w:val=""/>
      <w:lvlJc w:val="left"/>
      <w:pPr>
        <w:ind w:left="5723" w:hanging="360"/>
      </w:pPr>
      <w:rPr>
        <w:rFonts w:ascii="Wingdings" w:hAnsi="Wingdings" w:hint="default"/>
      </w:rPr>
    </w:lvl>
  </w:abstractNum>
  <w:abstractNum w:abstractNumId="15" w15:restartNumberingAfterBreak="0">
    <w:nsid w:val="517E134E"/>
    <w:multiLevelType w:val="hybridMultilevel"/>
    <w:tmpl w:val="3CF036D8"/>
    <w:lvl w:ilvl="0" w:tplc="7ED88700">
      <w:numFmt w:val="bullet"/>
      <w:lvlText w:val="•"/>
      <w:lvlJc w:val="left"/>
      <w:pPr>
        <w:ind w:left="360" w:hanging="360"/>
      </w:pPr>
      <w:rPr>
        <w:rFonts w:ascii="Montserrat" w:eastAsiaTheme="minorHAnsi" w:hAnsi="Montserra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E9484F"/>
    <w:multiLevelType w:val="hybridMultilevel"/>
    <w:tmpl w:val="8DEE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041950"/>
    <w:multiLevelType w:val="hybridMultilevel"/>
    <w:tmpl w:val="6A72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333881"/>
    <w:multiLevelType w:val="hybridMultilevel"/>
    <w:tmpl w:val="D71AA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D95930"/>
    <w:multiLevelType w:val="hybridMultilevel"/>
    <w:tmpl w:val="C4A20B7A"/>
    <w:lvl w:ilvl="0" w:tplc="08090001">
      <w:start w:val="1"/>
      <w:numFmt w:val="bullet"/>
      <w:lvlText w:val=""/>
      <w:lvlJc w:val="left"/>
      <w:pPr>
        <w:ind w:left="-207" w:hanging="360"/>
      </w:pPr>
      <w:rPr>
        <w:rFonts w:ascii="Symbol" w:hAnsi="Symbo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0" w15:restartNumberingAfterBreak="0">
    <w:nsid w:val="6D257AD4"/>
    <w:multiLevelType w:val="hybridMultilevel"/>
    <w:tmpl w:val="41EE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E5291"/>
    <w:multiLevelType w:val="hybridMultilevel"/>
    <w:tmpl w:val="802E0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1274E4"/>
    <w:multiLevelType w:val="hybridMultilevel"/>
    <w:tmpl w:val="4C12A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CC2D68"/>
    <w:multiLevelType w:val="hybridMultilevel"/>
    <w:tmpl w:val="4D96F450"/>
    <w:lvl w:ilvl="0" w:tplc="08090001">
      <w:start w:val="1"/>
      <w:numFmt w:val="bullet"/>
      <w:lvlText w:val=""/>
      <w:lvlJc w:val="left"/>
      <w:pPr>
        <w:ind w:left="323" w:hanging="360"/>
      </w:pPr>
      <w:rPr>
        <w:rFonts w:ascii="Symbol" w:hAnsi="Symbo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24" w15:restartNumberingAfterBreak="0">
    <w:nsid w:val="740123F9"/>
    <w:multiLevelType w:val="hybridMultilevel"/>
    <w:tmpl w:val="85FA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1D44EB"/>
    <w:multiLevelType w:val="hybridMultilevel"/>
    <w:tmpl w:val="2108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1131EA"/>
    <w:multiLevelType w:val="hybridMultilevel"/>
    <w:tmpl w:val="4536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21"/>
  </w:num>
  <w:num w:numId="4">
    <w:abstractNumId w:val="18"/>
  </w:num>
  <w:num w:numId="5">
    <w:abstractNumId w:val="10"/>
  </w:num>
  <w:num w:numId="6">
    <w:abstractNumId w:val="26"/>
  </w:num>
  <w:num w:numId="7">
    <w:abstractNumId w:val="11"/>
  </w:num>
  <w:num w:numId="8">
    <w:abstractNumId w:val="25"/>
  </w:num>
  <w:num w:numId="9">
    <w:abstractNumId w:val="20"/>
  </w:num>
  <w:num w:numId="10">
    <w:abstractNumId w:val="2"/>
  </w:num>
  <w:num w:numId="11">
    <w:abstractNumId w:val="8"/>
  </w:num>
  <w:num w:numId="12">
    <w:abstractNumId w:val="9"/>
  </w:num>
  <w:num w:numId="13">
    <w:abstractNumId w:val="19"/>
  </w:num>
  <w:num w:numId="14">
    <w:abstractNumId w:val="22"/>
  </w:num>
  <w:num w:numId="15">
    <w:abstractNumId w:val="12"/>
  </w:num>
  <w:num w:numId="16">
    <w:abstractNumId w:val="14"/>
  </w:num>
  <w:num w:numId="17">
    <w:abstractNumId w:val="3"/>
  </w:num>
  <w:num w:numId="18">
    <w:abstractNumId w:val="0"/>
  </w:num>
  <w:num w:numId="19">
    <w:abstractNumId w:val="23"/>
  </w:num>
  <w:num w:numId="20">
    <w:abstractNumId w:val="15"/>
  </w:num>
  <w:num w:numId="21">
    <w:abstractNumId w:val="5"/>
  </w:num>
  <w:num w:numId="22">
    <w:abstractNumId w:val="13"/>
  </w:num>
  <w:num w:numId="23">
    <w:abstractNumId w:val="16"/>
  </w:num>
  <w:num w:numId="24">
    <w:abstractNumId w:val="17"/>
  </w:num>
  <w:num w:numId="25">
    <w:abstractNumId w:val="4"/>
  </w:num>
  <w:num w:numId="26">
    <w:abstractNumId w:val="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808"/>
    <w:rsid w:val="0004303C"/>
    <w:rsid w:val="00043808"/>
    <w:rsid w:val="000522A7"/>
    <w:rsid w:val="00057FD3"/>
    <w:rsid w:val="00062EBF"/>
    <w:rsid w:val="00127A70"/>
    <w:rsid w:val="00135F93"/>
    <w:rsid w:val="00151050"/>
    <w:rsid w:val="0016477B"/>
    <w:rsid w:val="001B1A2B"/>
    <w:rsid w:val="001C2C74"/>
    <w:rsid w:val="001C40FA"/>
    <w:rsid w:val="001E5028"/>
    <w:rsid w:val="0021403B"/>
    <w:rsid w:val="00223749"/>
    <w:rsid w:val="00225AB0"/>
    <w:rsid w:val="002355BE"/>
    <w:rsid w:val="00246E88"/>
    <w:rsid w:val="00271E3C"/>
    <w:rsid w:val="00283187"/>
    <w:rsid w:val="00283418"/>
    <w:rsid w:val="002A6AE9"/>
    <w:rsid w:val="002B4729"/>
    <w:rsid w:val="003334EC"/>
    <w:rsid w:val="00363D11"/>
    <w:rsid w:val="0037258C"/>
    <w:rsid w:val="0037538D"/>
    <w:rsid w:val="00384E2A"/>
    <w:rsid w:val="003D68A6"/>
    <w:rsid w:val="00414836"/>
    <w:rsid w:val="0043769A"/>
    <w:rsid w:val="004443A4"/>
    <w:rsid w:val="00461A3A"/>
    <w:rsid w:val="00495A81"/>
    <w:rsid w:val="004A143C"/>
    <w:rsid w:val="004B4937"/>
    <w:rsid w:val="004D3E93"/>
    <w:rsid w:val="005344E0"/>
    <w:rsid w:val="005475A3"/>
    <w:rsid w:val="00551999"/>
    <w:rsid w:val="00580CE7"/>
    <w:rsid w:val="005A2464"/>
    <w:rsid w:val="005B21B8"/>
    <w:rsid w:val="005B5BDD"/>
    <w:rsid w:val="005D6A7A"/>
    <w:rsid w:val="005E2F3C"/>
    <w:rsid w:val="005E645B"/>
    <w:rsid w:val="0061073C"/>
    <w:rsid w:val="006204B2"/>
    <w:rsid w:val="006233F7"/>
    <w:rsid w:val="00633C3F"/>
    <w:rsid w:val="00636C7D"/>
    <w:rsid w:val="00644CED"/>
    <w:rsid w:val="006A0138"/>
    <w:rsid w:val="006D4B21"/>
    <w:rsid w:val="00747212"/>
    <w:rsid w:val="007545D2"/>
    <w:rsid w:val="0079604E"/>
    <w:rsid w:val="007B1EEF"/>
    <w:rsid w:val="007B2737"/>
    <w:rsid w:val="008469F0"/>
    <w:rsid w:val="008648A2"/>
    <w:rsid w:val="00882695"/>
    <w:rsid w:val="008976DC"/>
    <w:rsid w:val="008C0B34"/>
    <w:rsid w:val="008F2808"/>
    <w:rsid w:val="00903F5B"/>
    <w:rsid w:val="0091625D"/>
    <w:rsid w:val="00933B40"/>
    <w:rsid w:val="00935A83"/>
    <w:rsid w:val="00962696"/>
    <w:rsid w:val="009659F3"/>
    <w:rsid w:val="0099284C"/>
    <w:rsid w:val="00995A2B"/>
    <w:rsid w:val="009E6A68"/>
    <w:rsid w:val="00A55542"/>
    <w:rsid w:val="00A62E4E"/>
    <w:rsid w:val="00A87768"/>
    <w:rsid w:val="00A96647"/>
    <w:rsid w:val="00AC0F69"/>
    <w:rsid w:val="00AD0F42"/>
    <w:rsid w:val="00B27B9F"/>
    <w:rsid w:val="00B439EA"/>
    <w:rsid w:val="00B55B2A"/>
    <w:rsid w:val="00B57B65"/>
    <w:rsid w:val="00B645C7"/>
    <w:rsid w:val="00B75FA3"/>
    <w:rsid w:val="00B77121"/>
    <w:rsid w:val="00BA1076"/>
    <w:rsid w:val="00BA5265"/>
    <w:rsid w:val="00BD2ABC"/>
    <w:rsid w:val="00BD2BEA"/>
    <w:rsid w:val="00BE21FE"/>
    <w:rsid w:val="00C2099D"/>
    <w:rsid w:val="00C33F19"/>
    <w:rsid w:val="00C63BC5"/>
    <w:rsid w:val="00CC0A63"/>
    <w:rsid w:val="00D27E90"/>
    <w:rsid w:val="00D35AB6"/>
    <w:rsid w:val="00D47896"/>
    <w:rsid w:val="00D56D58"/>
    <w:rsid w:val="00D610A4"/>
    <w:rsid w:val="00D7766A"/>
    <w:rsid w:val="00DC4550"/>
    <w:rsid w:val="00E57C80"/>
    <w:rsid w:val="00E71E1E"/>
    <w:rsid w:val="00E84F7A"/>
    <w:rsid w:val="00EE52CC"/>
    <w:rsid w:val="00F01BF0"/>
    <w:rsid w:val="00F2143D"/>
    <w:rsid w:val="00F44D54"/>
    <w:rsid w:val="00F46F2F"/>
    <w:rsid w:val="00F62332"/>
    <w:rsid w:val="00F872B2"/>
    <w:rsid w:val="00FC34A7"/>
    <w:rsid w:val="00FC4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398D4"/>
  <w15:chartTrackingRefBased/>
  <w15:docId w15:val="{EBABAE44-6B7C-E449-BF67-7855A08E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BD2BEA"/>
    <w:pPr>
      <w:keepNext/>
      <w:jc w:val="center"/>
      <w:outlineLvl w:val="1"/>
    </w:pPr>
    <w:rPr>
      <w:rFonts w:ascii="Times New Roman" w:eastAsia="Times New Roman" w:hAnsi="Times New Roman" w:cs="Times New Roman"/>
      <w:b/>
      <w:bCs/>
      <w:sz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808"/>
    <w:pPr>
      <w:tabs>
        <w:tab w:val="center" w:pos="4680"/>
        <w:tab w:val="right" w:pos="9360"/>
      </w:tabs>
    </w:pPr>
  </w:style>
  <w:style w:type="character" w:customStyle="1" w:styleId="HeaderChar">
    <w:name w:val="Header Char"/>
    <w:basedOn w:val="DefaultParagraphFont"/>
    <w:link w:val="Header"/>
    <w:uiPriority w:val="99"/>
    <w:rsid w:val="00043808"/>
  </w:style>
  <w:style w:type="paragraph" w:styleId="Footer">
    <w:name w:val="footer"/>
    <w:basedOn w:val="Normal"/>
    <w:link w:val="FooterChar"/>
    <w:uiPriority w:val="99"/>
    <w:unhideWhenUsed/>
    <w:rsid w:val="00043808"/>
    <w:pPr>
      <w:tabs>
        <w:tab w:val="center" w:pos="4680"/>
        <w:tab w:val="right" w:pos="9360"/>
      </w:tabs>
    </w:pPr>
  </w:style>
  <w:style w:type="character" w:customStyle="1" w:styleId="FooterChar">
    <w:name w:val="Footer Char"/>
    <w:basedOn w:val="DefaultParagraphFont"/>
    <w:link w:val="Footer"/>
    <w:uiPriority w:val="99"/>
    <w:rsid w:val="00043808"/>
  </w:style>
  <w:style w:type="character" w:customStyle="1" w:styleId="Heading2Char">
    <w:name w:val="Heading 2 Char"/>
    <w:basedOn w:val="DefaultParagraphFont"/>
    <w:link w:val="Heading2"/>
    <w:rsid w:val="00BD2BEA"/>
    <w:rPr>
      <w:rFonts w:ascii="Times New Roman" w:eastAsia="Times New Roman" w:hAnsi="Times New Roman" w:cs="Times New Roman"/>
      <w:b/>
      <w:bCs/>
      <w:sz w:val="48"/>
      <w:lang w:val="en-US"/>
    </w:rPr>
  </w:style>
  <w:style w:type="paragraph" w:styleId="NoSpacing">
    <w:name w:val="No Spacing"/>
    <w:uiPriority w:val="1"/>
    <w:qFormat/>
    <w:rsid w:val="00BD2BEA"/>
    <w:rPr>
      <w:rFonts w:eastAsiaTheme="minorEastAsia"/>
      <w:sz w:val="22"/>
      <w:szCs w:val="22"/>
      <w:lang w:eastAsia="en-GB"/>
    </w:rPr>
  </w:style>
  <w:style w:type="table" w:styleId="TableGrid">
    <w:name w:val="Table Grid"/>
    <w:basedOn w:val="TableNormal"/>
    <w:uiPriority w:val="59"/>
    <w:rsid w:val="00BD2BEA"/>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604E"/>
    <w:rPr>
      <w:rFonts w:ascii="Times New Roman" w:hAnsi="Times New Roman" w:cs="Times New Roman"/>
    </w:rPr>
  </w:style>
  <w:style w:type="paragraph" w:styleId="ListParagraph">
    <w:name w:val="List Paragraph"/>
    <w:basedOn w:val="Normal"/>
    <w:uiPriority w:val="34"/>
    <w:qFormat/>
    <w:rsid w:val="00796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69966">
      <w:bodyDiv w:val="1"/>
      <w:marLeft w:val="0"/>
      <w:marRight w:val="0"/>
      <w:marTop w:val="0"/>
      <w:marBottom w:val="0"/>
      <w:divBdr>
        <w:top w:val="none" w:sz="0" w:space="0" w:color="auto"/>
        <w:left w:val="none" w:sz="0" w:space="0" w:color="auto"/>
        <w:bottom w:val="none" w:sz="0" w:space="0" w:color="auto"/>
        <w:right w:val="none" w:sz="0" w:space="0" w:color="auto"/>
      </w:divBdr>
    </w:div>
    <w:div w:id="431900851">
      <w:bodyDiv w:val="1"/>
      <w:marLeft w:val="0"/>
      <w:marRight w:val="0"/>
      <w:marTop w:val="0"/>
      <w:marBottom w:val="0"/>
      <w:divBdr>
        <w:top w:val="none" w:sz="0" w:space="0" w:color="auto"/>
        <w:left w:val="none" w:sz="0" w:space="0" w:color="auto"/>
        <w:bottom w:val="none" w:sz="0" w:space="0" w:color="auto"/>
        <w:right w:val="none" w:sz="0" w:space="0" w:color="auto"/>
      </w:divBdr>
    </w:div>
    <w:div w:id="502475176">
      <w:bodyDiv w:val="1"/>
      <w:marLeft w:val="0"/>
      <w:marRight w:val="0"/>
      <w:marTop w:val="0"/>
      <w:marBottom w:val="0"/>
      <w:divBdr>
        <w:top w:val="none" w:sz="0" w:space="0" w:color="auto"/>
        <w:left w:val="none" w:sz="0" w:space="0" w:color="auto"/>
        <w:bottom w:val="none" w:sz="0" w:space="0" w:color="auto"/>
        <w:right w:val="none" w:sz="0" w:space="0" w:color="auto"/>
      </w:divBdr>
    </w:div>
    <w:div w:id="801969828">
      <w:bodyDiv w:val="1"/>
      <w:marLeft w:val="0"/>
      <w:marRight w:val="0"/>
      <w:marTop w:val="0"/>
      <w:marBottom w:val="0"/>
      <w:divBdr>
        <w:top w:val="none" w:sz="0" w:space="0" w:color="auto"/>
        <w:left w:val="none" w:sz="0" w:space="0" w:color="auto"/>
        <w:bottom w:val="none" w:sz="0" w:space="0" w:color="auto"/>
        <w:right w:val="none" w:sz="0" w:space="0" w:color="auto"/>
      </w:divBdr>
    </w:div>
    <w:div w:id="1620648343">
      <w:bodyDiv w:val="1"/>
      <w:marLeft w:val="0"/>
      <w:marRight w:val="0"/>
      <w:marTop w:val="0"/>
      <w:marBottom w:val="0"/>
      <w:divBdr>
        <w:top w:val="none" w:sz="0" w:space="0" w:color="auto"/>
        <w:left w:val="none" w:sz="0" w:space="0" w:color="auto"/>
        <w:bottom w:val="none" w:sz="0" w:space="0" w:color="auto"/>
        <w:right w:val="none" w:sz="0" w:space="0" w:color="auto"/>
      </w:divBdr>
    </w:div>
    <w:div w:id="1851219958">
      <w:bodyDiv w:val="1"/>
      <w:marLeft w:val="0"/>
      <w:marRight w:val="0"/>
      <w:marTop w:val="0"/>
      <w:marBottom w:val="0"/>
      <w:divBdr>
        <w:top w:val="none" w:sz="0" w:space="0" w:color="auto"/>
        <w:left w:val="none" w:sz="0" w:space="0" w:color="auto"/>
        <w:bottom w:val="none" w:sz="0" w:space="0" w:color="auto"/>
        <w:right w:val="none" w:sz="0" w:space="0" w:color="auto"/>
      </w:divBdr>
    </w:div>
    <w:div w:id="205619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2BC10-A1EA-4C62-9F33-E91CE65B8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6341</Words>
  <Characters>36146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Reah Marshall</cp:lastModifiedBy>
  <cp:revision>2</cp:revision>
  <cp:lastPrinted>2022-11-02T17:06:00Z</cp:lastPrinted>
  <dcterms:created xsi:type="dcterms:W3CDTF">2024-03-18T16:16:00Z</dcterms:created>
  <dcterms:modified xsi:type="dcterms:W3CDTF">2024-03-18T16:16:00Z</dcterms:modified>
</cp:coreProperties>
</file>